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54F" w:rsidRDefault="007F44BE" w:rsidP="007F44BE">
      <w:pPr>
        <w:jc w:val="center"/>
        <w:rPr>
          <w:b/>
          <w:sz w:val="24"/>
          <w:szCs w:val="24"/>
          <w:u w:val="single"/>
        </w:rPr>
      </w:pPr>
      <w:r>
        <w:rPr>
          <w:b/>
          <w:sz w:val="24"/>
          <w:szCs w:val="24"/>
          <w:u w:val="single"/>
        </w:rPr>
        <w:t xml:space="preserve">Village of Aurora Board of Trustees September 16, 2015 Regular Meeting and Public Hearing Minutes </w:t>
      </w:r>
    </w:p>
    <w:p w:rsidR="007F44BE" w:rsidRDefault="007F44BE" w:rsidP="007F44BE">
      <w:pPr>
        <w:jc w:val="center"/>
        <w:rPr>
          <w:b/>
          <w:sz w:val="24"/>
          <w:szCs w:val="24"/>
        </w:rPr>
      </w:pPr>
      <w:r>
        <w:rPr>
          <w:b/>
          <w:sz w:val="24"/>
          <w:szCs w:val="24"/>
        </w:rPr>
        <w:t>Meeting was held at 7:00 pm in th</w:t>
      </w:r>
      <w:r w:rsidR="00C65186">
        <w:rPr>
          <w:b/>
          <w:sz w:val="24"/>
          <w:szCs w:val="24"/>
        </w:rPr>
        <w:t>e Aurora Firehouse Meeting Room</w:t>
      </w:r>
    </w:p>
    <w:p w:rsidR="007F44BE" w:rsidRDefault="007F44BE" w:rsidP="007F44BE">
      <w:pPr>
        <w:jc w:val="center"/>
        <w:rPr>
          <w:b/>
          <w:sz w:val="24"/>
          <w:szCs w:val="24"/>
        </w:rPr>
      </w:pPr>
    </w:p>
    <w:p w:rsidR="007F44BE" w:rsidRDefault="007F44BE" w:rsidP="007F44BE">
      <w:pPr>
        <w:jc w:val="center"/>
        <w:rPr>
          <w:b/>
          <w:sz w:val="24"/>
          <w:szCs w:val="24"/>
        </w:rPr>
      </w:pPr>
    </w:p>
    <w:p w:rsidR="007F44BE" w:rsidRDefault="007F44BE" w:rsidP="007F44BE">
      <w:pPr>
        <w:rPr>
          <w:sz w:val="24"/>
          <w:szCs w:val="24"/>
        </w:rPr>
      </w:pPr>
      <w:r>
        <w:rPr>
          <w:b/>
          <w:sz w:val="24"/>
          <w:szCs w:val="24"/>
        </w:rPr>
        <w:t xml:space="preserve">Present: </w:t>
      </w:r>
      <w:r>
        <w:rPr>
          <w:sz w:val="24"/>
          <w:szCs w:val="24"/>
        </w:rPr>
        <w:t>Mayor Bonnie Bennett, Trustees Grace Bates, Janet Murphy, Alan Ominsky, and Kit Van Orman</w:t>
      </w:r>
    </w:p>
    <w:p w:rsidR="007F44BE" w:rsidRDefault="007F44BE" w:rsidP="007F44BE">
      <w:pPr>
        <w:rPr>
          <w:sz w:val="24"/>
          <w:szCs w:val="24"/>
        </w:rPr>
      </w:pPr>
    </w:p>
    <w:p w:rsidR="007F44BE" w:rsidRDefault="007F44BE" w:rsidP="007F44BE">
      <w:pPr>
        <w:rPr>
          <w:b/>
          <w:sz w:val="24"/>
          <w:szCs w:val="24"/>
        </w:rPr>
      </w:pPr>
      <w:r>
        <w:rPr>
          <w:b/>
          <w:sz w:val="24"/>
          <w:szCs w:val="24"/>
        </w:rPr>
        <w:t xml:space="preserve">Others Present:  </w:t>
      </w:r>
      <w:r>
        <w:rPr>
          <w:sz w:val="24"/>
          <w:szCs w:val="24"/>
        </w:rPr>
        <w:t>Village Clerk Ann Balloni, Village Treasurer Deborah Brooks, ZBA alternate Laura Holland, and village residents David Brooks and Peggy Dupee.</w:t>
      </w:r>
      <w:r>
        <w:rPr>
          <w:b/>
          <w:sz w:val="24"/>
          <w:szCs w:val="24"/>
        </w:rPr>
        <w:t xml:space="preserve"> </w:t>
      </w:r>
    </w:p>
    <w:p w:rsidR="007F44BE" w:rsidRDefault="007F44BE" w:rsidP="007F44BE">
      <w:pPr>
        <w:rPr>
          <w:b/>
          <w:sz w:val="24"/>
          <w:szCs w:val="24"/>
        </w:rPr>
      </w:pPr>
    </w:p>
    <w:p w:rsidR="007F44BE" w:rsidRDefault="007F44BE" w:rsidP="007F44BE">
      <w:pPr>
        <w:rPr>
          <w:sz w:val="24"/>
          <w:szCs w:val="24"/>
        </w:rPr>
      </w:pPr>
      <w:r>
        <w:rPr>
          <w:b/>
          <w:sz w:val="24"/>
          <w:szCs w:val="24"/>
        </w:rPr>
        <w:t xml:space="preserve">Call to Order:  </w:t>
      </w:r>
      <w:r>
        <w:rPr>
          <w:sz w:val="24"/>
          <w:szCs w:val="24"/>
        </w:rPr>
        <w:t>Mayor Bennett called the meeting to order at 7:00 pm and all rose for the Pledge of Allegiance</w:t>
      </w:r>
    </w:p>
    <w:p w:rsidR="007F44BE" w:rsidRDefault="007F44BE" w:rsidP="007F44BE">
      <w:pPr>
        <w:rPr>
          <w:sz w:val="24"/>
          <w:szCs w:val="24"/>
        </w:rPr>
      </w:pPr>
    </w:p>
    <w:p w:rsidR="007F44BE" w:rsidRDefault="007F44BE" w:rsidP="007F44BE">
      <w:pPr>
        <w:rPr>
          <w:sz w:val="24"/>
          <w:szCs w:val="24"/>
        </w:rPr>
      </w:pPr>
      <w:r>
        <w:rPr>
          <w:b/>
          <w:sz w:val="24"/>
          <w:szCs w:val="24"/>
        </w:rPr>
        <w:t xml:space="preserve">Approval of Minutes:  </w:t>
      </w:r>
      <w:r>
        <w:rPr>
          <w:sz w:val="24"/>
          <w:szCs w:val="24"/>
        </w:rPr>
        <w:t>On motion by Trustee Van Orman, seconded by Trustee Ominsky, the village board voted to approve the August 19, 2015 meeting minutes.</w:t>
      </w:r>
    </w:p>
    <w:p w:rsidR="007F44BE" w:rsidRDefault="007F44BE" w:rsidP="007F44BE">
      <w:pPr>
        <w:rPr>
          <w:sz w:val="24"/>
          <w:szCs w:val="24"/>
        </w:rPr>
      </w:pPr>
      <w:r>
        <w:rPr>
          <w:sz w:val="24"/>
          <w:szCs w:val="24"/>
        </w:rPr>
        <w:t>AYES:  Bennett, Bates, Murphy, Ominsky, and Van Orman</w:t>
      </w:r>
    </w:p>
    <w:p w:rsidR="007F44BE" w:rsidRDefault="007F44BE" w:rsidP="007F44BE">
      <w:pPr>
        <w:rPr>
          <w:sz w:val="24"/>
          <w:szCs w:val="24"/>
        </w:rPr>
      </w:pPr>
      <w:r>
        <w:rPr>
          <w:sz w:val="24"/>
          <w:szCs w:val="24"/>
        </w:rPr>
        <w:t>NAYS:  None</w:t>
      </w:r>
    </w:p>
    <w:p w:rsidR="007F44BE" w:rsidRDefault="007F44BE" w:rsidP="007F44BE">
      <w:pPr>
        <w:rPr>
          <w:sz w:val="24"/>
          <w:szCs w:val="24"/>
        </w:rPr>
      </w:pPr>
      <w:r>
        <w:rPr>
          <w:sz w:val="24"/>
          <w:szCs w:val="24"/>
        </w:rPr>
        <w:t>Motion carried unanimously.</w:t>
      </w:r>
    </w:p>
    <w:p w:rsidR="007F44BE" w:rsidRDefault="007F44BE" w:rsidP="007F44BE">
      <w:pPr>
        <w:rPr>
          <w:sz w:val="24"/>
          <w:szCs w:val="24"/>
        </w:rPr>
      </w:pPr>
    </w:p>
    <w:p w:rsidR="007F44BE" w:rsidRDefault="007F44BE" w:rsidP="007F44BE">
      <w:pPr>
        <w:rPr>
          <w:sz w:val="24"/>
          <w:szCs w:val="24"/>
        </w:rPr>
      </w:pPr>
      <w:r>
        <w:rPr>
          <w:b/>
          <w:sz w:val="24"/>
          <w:szCs w:val="24"/>
        </w:rPr>
        <w:t xml:space="preserve">Changes to the Agenda:  </w:t>
      </w:r>
      <w:r>
        <w:rPr>
          <w:sz w:val="24"/>
          <w:szCs w:val="24"/>
        </w:rPr>
        <w:t>No changes</w:t>
      </w:r>
    </w:p>
    <w:p w:rsidR="007F44BE" w:rsidRDefault="007F44BE" w:rsidP="007F44BE">
      <w:pPr>
        <w:rPr>
          <w:sz w:val="24"/>
          <w:szCs w:val="24"/>
        </w:rPr>
      </w:pPr>
    </w:p>
    <w:p w:rsidR="007F44BE" w:rsidRDefault="007F44BE" w:rsidP="007F44BE">
      <w:pPr>
        <w:rPr>
          <w:b/>
          <w:sz w:val="24"/>
          <w:szCs w:val="24"/>
          <w:u w:val="single"/>
        </w:rPr>
      </w:pPr>
      <w:r w:rsidRPr="007F44BE">
        <w:rPr>
          <w:b/>
          <w:sz w:val="24"/>
          <w:szCs w:val="24"/>
          <w:u w:val="single"/>
        </w:rPr>
        <w:t>Announc</w:t>
      </w:r>
      <w:r>
        <w:rPr>
          <w:b/>
          <w:sz w:val="24"/>
          <w:szCs w:val="24"/>
          <w:u w:val="single"/>
        </w:rPr>
        <w:t>e</w:t>
      </w:r>
      <w:r w:rsidRPr="007F44BE">
        <w:rPr>
          <w:b/>
          <w:sz w:val="24"/>
          <w:szCs w:val="24"/>
          <w:u w:val="single"/>
        </w:rPr>
        <w:t>ments</w:t>
      </w:r>
    </w:p>
    <w:p w:rsidR="007F44BE" w:rsidRDefault="007F44BE" w:rsidP="007F44BE">
      <w:pPr>
        <w:rPr>
          <w:b/>
          <w:sz w:val="24"/>
          <w:szCs w:val="24"/>
          <w:u w:val="single"/>
        </w:rPr>
      </w:pPr>
    </w:p>
    <w:p w:rsidR="007F44BE" w:rsidRDefault="007F44BE" w:rsidP="007F44BE">
      <w:pPr>
        <w:rPr>
          <w:sz w:val="24"/>
          <w:szCs w:val="24"/>
        </w:rPr>
      </w:pPr>
      <w:r>
        <w:rPr>
          <w:b/>
          <w:sz w:val="24"/>
          <w:szCs w:val="24"/>
        </w:rPr>
        <w:t xml:space="preserve">Mayor Bennett: </w:t>
      </w:r>
      <w:r w:rsidR="00245992">
        <w:rPr>
          <w:sz w:val="24"/>
          <w:szCs w:val="24"/>
        </w:rPr>
        <w:t xml:space="preserve">Included in the meeting packets is a </w:t>
      </w:r>
      <w:r>
        <w:rPr>
          <w:sz w:val="24"/>
          <w:szCs w:val="24"/>
        </w:rPr>
        <w:t xml:space="preserve">letter from the </w:t>
      </w:r>
      <w:r w:rsidR="00245992">
        <w:rPr>
          <w:sz w:val="24"/>
          <w:szCs w:val="24"/>
        </w:rPr>
        <w:t xml:space="preserve">Village </w:t>
      </w:r>
      <w:r>
        <w:rPr>
          <w:sz w:val="24"/>
          <w:szCs w:val="24"/>
        </w:rPr>
        <w:t xml:space="preserve">Zoning Board of Appeals </w:t>
      </w:r>
      <w:r w:rsidR="00245992">
        <w:rPr>
          <w:sz w:val="24"/>
          <w:szCs w:val="24"/>
        </w:rPr>
        <w:t xml:space="preserve">along with a resolution recommending that the Village Board </w:t>
      </w:r>
      <w:r w:rsidR="00C401F7">
        <w:rPr>
          <w:sz w:val="24"/>
          <w:szCs w:val="24"/>
        </w:rPr>
        <w:t xml:space="preserve">immediately </w:t>
      </w:r>
      <w:r w:rsidR="00245992">
        <w:rPr>
          <w:sz w:val="24"/>
          <w:szCs w:val="24"/>
        </w:rPr>
        <w:t xml:space="preserve">revise sections of the village zoning law that don’t comport with New York State Law.  </w:t>
      </w:r>
      <w:r>
        <w:rPr>
          <w:b/>
          <w:sz w:val="24"/>
          <w:szCs w:val="24"/>
        </w:rPr>
        <w:t xml:space="preserve"> </w:t>
      </w:r>
      <w:r w:rsidR="00245992" w:rsidRPr="00245992">
        <w:rPr>
          <w:sz w:val="24"/>
          <w:szCs w:val="24"/>
        </w:rPr>
        <w:t>The recommended revision will be included with the new zoning amendments.</w:t>
      </w:r>
    </w:p>
    <w:p w:rsidR="00245992" w:rsidRDefault="00245992" w:rsidP="007F44BE">
      <w:pPr>
        <w:rPr>
          <w:sz w:val="24"/>
          <w:szCs w:val="24"/>
        </w:rPr>
      </w:pPr>
    </w:p>
    <w:p w:rsidR="00245992" w:rsidRDefault="00245992" w:rsidP="00245992">
      <w:pPr>
        <w:rPr>
          <w:b/>
          <w:sz w:val="24"/>
          <w:szCs w:val="24"/>
        </w:rPr>
      </w:pPr>
      <w:r w:rsidRPr="00245992">
        <w:rPr>
          <w:b/>
          <w:sz w:val="24"/>
          <w:szCs w:val="24"/>
        </w:rPr>
        <w:t xml:space="preserve">Clerk Balloni:  </w:t>
      </w:r>
    </w:p>
    <w:p w:rsidR="00245992" w:rsidRDefault="00245992" w:rsidP="00245992">
      <w:pPr>
        <w:pStyle w:val="ListParagraph"/>
        <w:numPr>
          <w:ilvl w:val="0"/>
          <w:numId w:val="2"/>
        </w:numPr>
        <w:rPr>
          <w:sz w:val="24"/>
          <w:szCs w:val="24"/>
        </w:rPr>
      </w:pPr>
      <w:r>
        <w:rPr>
          <w:sz w:val="24"/>
          <w:szCs w:val="24"/>
        </w:rPr>
        <w:t>Hills Heating has complete</w:t>
      </w:r>
      <w:r w:rsidR="00DB2869">
        <w:rPr>
          <w:sz w:val="24"/>
          <w:szCs w:val="24"/>
        </w:rPr>
        <w:t>d</w:t>
      </w:r>
      <w:r>
        <w:rPr>
          <w:sz w:val="24"/>
          <w:szCs w:val="24"/>
        </w:rPr>
        <w:t xml:space="preserve"> maintenance of the boiler at the post office</w:t>
      </w:r>
    </w:p>
    <w:p w:rsidR="00245992" w:rsidRDefault="00245992" w:rsidP="00245992">
      <w:pPr>
        <w:pStyle w:val="ListParagraph"/>
        <w:numPr>
          <w:ilvl w:val="0"/>
          <w:numId w:val="2"/>
        </w:numPr>
        <w:rPr>
          <w:sz w:val="24"/>
          <w:szCs w:val="24"/>
        </w:rPr>
      </w:pPr>
      <w:r>
        <w:rPr>
          <w:sz w:val="24"/>
          <w:szCs w:val="24"/>
        </w:rPr>
        <w:t>A thank you note was received from the organizers of the Aids Red Ribbon Ride for the hospitality shown to them by the village.</w:t>
      </w:r>
    </w:p>
    <w:p w:rsidR="00245992" w:rsidRDefault="00245992" w:rsidP="00245992">
      <w:pPr>
        <w:pStyle w:val="ListParagraph"/>
        <w:numPr>
          <w:ilvl w:val="0"/>
          <w:numId w:val="2"/>
        </w:numPr>
        <w:rPr>
          <w:sz w:val="24"/>
          <w:szCs w:val="24"/>
        </w:rPr>
      </w:pPr>
      <w:r>
        <w:rPr>
          <w:sz w:val="24"/>
          <w:szCs w:val="24"/>
        </w:rPr>
        <w:t xml:space="preserve">Mayor Bennett, Clerk Balloni, </w:t>
      </w:r>
      <w:r w:rsidR="007341CB">
        <w:rPr>
          <w:sz w:val="24"/>
          <w:szCs w:val="24"/>
        </w:rPr>
        <w:t>Code Enforcement Officer Mick Piechuta, and Zoning Inspector Patrick Doyle are attending the September 22</w:t>
      </w:r>
      <w:r w:rsidR="007341CB" w:rsidRPr="007341CB">
        <w:rPr>
          <w:sz w:val="24"/>
          <w:szCs w:val="24"/>
          <w:vertAlign w:val="superscript"/>
        </w:rPr>
        <w:t>nd</w:t>
      </w:r>
      <w:r w:rsidR="007341CB">
        <w:rPr>
          <w:sz w:val="24"/>
          <w:szCs w:val="24"/>
        </w:rPr>
        <w:t xml:space="preserve"> Village Association dinner hosted by Cato</w:t>
      </w:r>
    </w:p>
    <w:p w:rsidR="007341CB" w:rsidRDefault="007341CB" w:rsidP="00245992">
      <w:pPr>
        <w:pStyle w:val="ListParagraph"/>
        <w:numPr>
          <w:ilvl w:val="0"/>
          <w:numId w:val="2"/>
        </w:numPr>
        <w:rPr>
          <w:sz w:val="24"/>
          <w:szCs w:val="24"/>
        </w:rPr>
      </w:pPr>
      <w:r>
        <w:rPr>
          <w:sz w:val="24"/>
          <w:szCs w:val="24"/>
        </w:rPr>
        <w:t>The Aurora Historical Society received 501c3 status and Village Historian Dr. Linda Schwab will pen an agreement with the village regarding oversight of village properties and archives</w:t>
      </w:r>
    </w:p>
    <w:p w:rsidR="007341CB" w:rsidRDefault="007341CB" w:rsidP="007341CB">
      <w:pPr>
        <w:rPr>
          <w:sz w:val="24"/>
          <w:szCs w:val="24"/>
        </w:rPr>
      </w:pPr>
    </w:p>
    <w:p w:rsidR="007341CB" w:rsidRDefault="007341CB" w:rsidP="007341CB">
      <w:pPr>
        <w:rPr>
          <w:sz w:val="24"/>
          <w:szCs w:val="24"/>
        </w:rPr>
      </w:pPr>
      <w:r>
        <w:rPr>
          <w:b/>
          <w:sz w:val="24"/>
          <w:szCs w:val="24"/>
        </w:rPr>
        <w:t xml:space="preserve">Treasurer’s Report:  </w:t>
      </w:r>
      <w:r w:rsidRPr="007341CB">
        <w:rPr>
          <w:sz w:val="24"/>
          <w:szCs w:val="24"/>
        </w:rPr>
        <w:t>No report this month</w:t>
      </w:r>
    </w:p>
    <w:p w:rsidR="007341CB" w:rsidRDefault="007341CB" w:rsidP="007341CB">
      <w:pPr>
        <w:rPr>
          <w:sz w:val="24"/>
          <w:szCs w:val="24"/>
        </w:rPr>
      </w:pPr>
    </w:p>
    <w:p w:rsidR="007341CB" w:rsidRDefault="007341CB" w:rsidP="007341CB">
      <w:pPr>
        <w:rPr>
          <w:b/>
          <w:sz w:val="24"/>
          <w:szCs w:val="24"/>
          <w:u w:val="single"/>
        </w:rPr>
      </w:pPr>
      <w:r>
        <w:rPr>
          <w:b/>
          <w:sz w:val="24"/>
          <w:szCs w:val="24"/>
          <w:u w:val="single"/>
        </w:rPr>
        <w:t>Bills</w:t>
      </w:r>
    </w:p>
    <w:p w:rsidR="007341CB" w:rsidRDefault="007341CB" w:rsidP="007341CB">
      <w:pPr>
        <w:rPr>
          <w:b/>
          <w:sz w:val="24"/>
          <w:szCs w:val="24"/>
          <w:u w:val="single"/>
        </w:rPr>
      </w:pPr>
    </w:p>
    <w:p w:rsidR="007341CB" w:rsidRDefault="007341CB" w:rsidP="007341CB">
      <w:pPr>
        <w:rPr>
          <w:sz w:val="24"/>
          <w:szCs w:val="24"/>
        </w:rPr>
      </w:pPr>
      <w:r>
        <w:rPr>
          <w:b/>
          <w:sz w:val="24"/>
          <w:szCs w:val="24"/>
        </w:rPr>
        <w:lastRenderedPageBreak/>
        <w:t xml:space="preserve">General Fund:  </w:t>
      </w:r>
      <w:r>
        <w:rPr>
          <w:sz w:val="24"/>
          <w:szCs w:val="24"/>
        </w:rPr>
        <w:t>On motion by Trustee Van Orman, seconded by Trustee Ominsky, the village board voted to approve the general fund abstract #4 for payment.</w:t>
      </w:r>
    </w:p>
    <w:p w:rsidR="007341CB" w:rsidRDefault="007341CB" w:rsidP="007341CB">
      <w:pPr>
        <w:rPr>
          <w:sz w:val="24"/>
          <w:szCs w:val="24"/>
        </w:rPr>
      </w:pPr>
      <w:r>
        <w:rPr>
          <w:sz w:val="24"/>
          <w:szCs w:val="24"/>
        </w:rPr>
        <w:t>Voucher #120-123, 126-128, 130-134, 136-143, 145-151, 155, and 156.</w:t>
      </w:r>
    </w:p>
    <w:p w:rsidR="007341CB" w:rsidRDefault="007341CB" w:rsidP="007341CB">
      <w:pPr>
        <w:rPr>
          <w:sz w:val="24"/>
          <w:szCs w:val="24"/>
        </w:rPr>
      </w:pPr>
      <w:r>
        <w:rPr>
          <w:sz w:val="24"/>
          <w:szCs w:val="24"/>
        </w:rPr>
        <w:t>Total:  $7,975.85</w:t>
      </w:r>
    </w:p>
    <w:p w:rsidR="007341CB" w:rsidRDefault="007341CB" w:rsidP="007341CB">
      <w:pPr>
        <w:rPr>
          <w:sz w:val="24"/>
          <w:szCs w:val="24"/>
        </w:rPr>
      </w:pPr>
      <w:r>
        <w:rPr>
          <w:sz w:val="24"/>
          <w:szCs w:val="24"/>
        </w:rPr>
        <w:t>AYES:  Bennett, Bates, Murphy, Ominsky, and Van Orman</w:t>
      </w:r>
    </w:p>
    <w:p w:rsidR="007341CB" w:rsidRDefault="007341CB" w:rsidP="007341CB">
      <w:pPr>
        <w:rPr>
          <w:sz w:val="24"/>
          <w:szCs w:val="24"/>
        </w:rPr>
      </w:pPr>
      <w:r>
        <w:rPr>
          <w:sz w:val="24"/>
          <w:szCs w:val="24"/>
        </w:rPr>
        <w:t>NAYS:  None</w:t>
      </w:r>
    </w:p>
    <w:p w:rsidR="007341CB" w:rsidRDefault="007341CB" w:rsidP="007341CB">
      <w:pPr>
        <w:rPr>
          <w:sz w:val="24"/>
          <w:szCs w:val="24"/>
        </w:rPr>
      </w:pPr>
      <w:r>
        <w:rPr>
          <w:sz w:val="24"/>
          <w:szCs w:val="24"/>
        </w:rPr>
        <w:t>Motion carried unanimously.</w:t>
      </w:r>
    </w:p>
    <w:p w:rsidR="007341CB" w:rsidRDefault="007341CB" w:rsidP="007341CB">
      <w:pPr>
        <w:rPr>
          <w:sz w:val="24"/>
          <w:szCs w:val="24"/>
        </w:rPr>
      </w:pPr>
    </w:p>
    <w:p w:rsidR="007341CB" w:rsidRDefault="007341CB" w:rsidP="007341CB">
      <w:pPr>
        <w:rPr>
          <w:sz w:val="24"/>
          <w:szCs w:val="24"/>
        </w:rPr>
      </w:pPr>
      <w:r>
        <w:rPr>
          <w:b/>
          <w:sz w:val="24"/>
          <w:szCs w:val="24"/>
        </w:rPr>
        <w:t xml:space="preserve">Water Fund:  </w:t>
      </w:r>
      <w:r>
        <w:rPr>
          <w:sz w:val="24"/>
          <w:szCs w:val="24"/>
        </w:rPr>
        <w:t>On motion by Trustee Van Orman, seconded by Trustee Ominsky, the village board voted to approve the water fund abstract #4 for payment.</w:t>
      </w:r>
    </w:p>
    <w:p w:rsidR="007341CB" w:rsidRDefault="007341CB" w:rsidP="007341CB">
      <w:pPr>
        <w:rPr>
          <w:sz w:val="24"/>
          <w:szCs w:val="24"/>
        </w:rPr>
      </w:pPr>
      <w:r>
        <w:rPr>
          <w:sz w:val="24"/>
          <w:szCs w:val="24"/>
        </w:rPr>
        <w:t>Voucher #128, 131, 132, 145, 147, 152, 153, and 156</w:t>
      </w:r>
    </w:p>
    <w:p w:rsidR="007341CB" w:rsidRDefault="007341CB" w:rsidP="007341CB">
      <w:pPr>
        <w:rPr>
          <w:sz w:val="24"/>
          <w:szCs w:val="24"/>
        </w:rPr>
      </w:pPr>
      <w:r>
        <w:rPr>
          <w:sz w:val="24"/>
          <w:szCs w:val="24"/>
        </w:rPr>
        <w:t>Total:  $12,270.75</w:t>
      </w:r>
    </w:p>
    <w:p w:rsidR="004855DF" w:rsidRDefault="004855DF" w:rsidP="004855DF">
      <w:pPr>
        <w:rPr>
          <w:sz w:val="24"/>
          <w:szCs w:val="24"/>
        </w:rPr>
      </w:pPr>
      <w:r>
        <w:rPr>
          <w:sz w:val="24"/>
          <w:szCs w:val="24"/>
        </w:rPr>
        <w:t>AYES:  Bennett, Bates, Murphy, Ominsky, and Van Orman</w:t>
      </w:r>
    </w:p>
    <w:p w:rsidR="004855DF" w:rsidRDefault="004855DF" w:rsidP="004855DF">
      <w:pPr>
        <w:rPr>
          <w:sz w:val="24"/>
          <w:szCs w:val="24"/>
        </w:rPr>
      </w:pPr>
      <w:r>
        <w:rPr>
          <w:sz w:val="24"/>
          <w:szCs w:val="24"/>
        </w:rPr>
        <w:t>NAYS:  None</w:t>
      </w:r>
    </w:p>
    <w:p w:rsidR="004855DF" w:rsidRDefault="004855DF" w:rsidP="004855DF">
      <w:pPr>
        <w:rPr>
          <w:sz w:val="24"/>
          <w:szCs w:val="24"/>
        </w:rPr>
      </w:pPr>
      <w:r>
        <w:rPr>
          <w:sz w:val="24"/>
          <w:szCs w:val="24"/>
        </w:rPr>
        <w:t>Motion carried unanimously.</w:t>
      </w:r>
    </w:p>
    <w:p w:rsidR="007341CB" w:rsidRDefault="007341CB" w:rsidP="007341CB">
      <w:pPr>
        <w:rPr>
          <w:sz w:val="24"/>
          <w:szCs w:val="24"/>
        </w:rPr>
      </w:pPr>
    </w:p>
    <w:p w:rsidR="007341CB" w:rsidRDefault="004855DF" w:rsidP="007341CB">
      <w:pPr>
        <w:rPr>
          <w:sz w:val="24"/>
          <w:szCs w:val="24"/>
        </w:rPr>
      </w:pPr>
      <w:r>
        <w:rPr>
          <w:b/>
          <w:sz w:val="24"/>
          <w:szCs w:val="24"/>
        </w:rPr>
        <w:t xml:space="preserve">Sewer Fund:  </w:t>
      </w:r>
      <w:r>
        <w:rPr>
          <w:sz w:val="24"/>
          <w:szCs w:val="24"/>
        </w:rPr>
        <w:t>On motion by Trustee Murphy, seconded by Trustee Bates, the village board voted to approve the sewer fund abstract #4 for payment.</w:t>
      </w:r>
    </w:p>
    <w:p w:rsidR="004855DF" w:rsidRDefault="004855DF" w:rsidP="007341CB">
      <w:pPr>
        <w:rPr>
          <w:sz w:val="24"/>
          <w:szCs w:val="24"/>
        </w:rPr>
      </w:pPr>
      <w:r>
        <w:rPr>
          <w:sz w:val="24"/>
          <w:szCs w:val="24"/>
        </w:rPr>
        <w:t>Vouchers #124, 125, 128-133, 135, 136, 144, 145, 147, 151, 155, and 156</w:t>
      </w:r>
    </w:p>
    <w:p w:rsidR="004855DF" w:rsidRDefault="004855DF" w:rsidP="007341CB">
      <w:pPr>
        <w:rPr>
          <w:sz w:val="24"/>
          <w:szCs w:val="24"/>
        </w:rPr>
      </w:pPr>
      <w:r>
        <w:rPr>
          <w:sz w:val="24"/>
          <w:szCs w:val="24"/>
        </w:rPr>
        <w:t>Total:  $6,369.96</w:t>
      </w:r>
    </w:p>
    <w:p w:rsidR="004855DF" w:rsidRDefault="004855DF" w:rsidP="004855DF">
      <w:pPr>
        <w:rPr>
          <w:sz w:val="24"/>
          <w:szCs w:val="24"/>
        </w:rPr>
      </w:pPr>
      <w:r>
        <w:rPr>
          <w:sz w:val="24"/>
          <w:szCs w:val="24"/>
        </w:rPr>
        <w:t>AYES:  Bennett, Bates, Murphy, Ominsky, and Van Orman</w:t>
      </w:r>
    </w:p>
    <w:p w:rsidR="004855DF" w:rsidRDefault="004855DF" w:rsidP="004855DF">
      <w:pPr>
        <w:rPr>
          <w:sz w:val="24"/>
          <w:szCs w:val="24"/>
        </w:rPr>
      </w:pPr>
      <w:r>
        <w:rPr>
          <w:sz w:val="24"/>
          <w:szCs w:val="24"/>
        </w:rPr>
        <w:t>NAYS:  None</w:t>
      </w:r>
    </w:p>
    <w:p w:rsidR="004855DF" w:rsidRDefault="004855DF" w:rsidP="004855DF">
      <w:pPr>
        <w:rPr>
          <w:sz w:val="24"/>
          <w:szCs w:val="24"/>
        </w:rPr>
      </w:pPr>
      <w:r>
        <w:rPr>
          <w:sz w:val="24"/>
          <w:szCs w:val="24"/>
        </w:rPr>
        <w:t>Motion carried unanimously.</w:t>
      </w:r>
    </w:p>
    <w:p w:rsidR="004855DF" w:rsidRDefault="004855DF" w:rsidP="007341CB">
      <w:pPr>
        <w:rPr>
          <w:sz w:val="24"/>
          <w:szCs w:val="24"/>
        </w:rPr>
      </w:pPr>
    </w:p>
    <w:p w:rsidR="004855DF" w:rsidRDefault="004855DF" w:rsidP="007341CB">
      <w:pPr>
        <w:rPr>
          <w:sz w:val="24"/>
          <w:szCs w:val="24"/>
        </w:rPr>
      </w:pPr>
      <w:r>
        <w:rPr>
          <w:b/>
          <w:sz w:val="24"/>
          <w:szCs w:val="24"/>
        </w:rPr>
        <w:t xml:space="preserve">Trust &amp; Agency:  </w:t>
      </w:r>
      <w:r>
        <w:rPr>
          <w:sz w:val="24"/>
          <w:szCs w:val="24"/>
        </w:rPr>
        <w:t>On motion by Trustee Ominsky, seconded by Trustee Van Orman, the village board voted to approve the Trust &amp; Agency abstract #4 for payment.</w:t>
      </w:r>
    </w:p>
    <w:p w:rsidR="004855DF" w:rsidRDefault="004855DF" w:rsidP="007341CB">
      <w:pPr>
        <w:rPr>
          <w:sz w:val="24"/>
          <w:szCs w:val="24"/>
        </w:rPr>
      </w:pPr>
      <w:r>
        <w:rPr>
          <w:sz w:val="24"/>
          <w:szCs w:val="24"/>
        </w:rPr>
        <w:t>Voucher #154</w:t>
      </w:r>
    </w:p>
    <w:p w:rsidR="004855DF" w:rsidRPr="004855DF" w:rsidRDefault="004855DF" w:rsidP="007341CB">
      <w:pPr>
        <w:rPr>
          <w:sz w:val="24"/>
          <w:szCs w:val="24"/>
        </w:rPr>
      </w:pPr>
      <w:r>
        <w:rPr>
          <w:sz w:val="24"/>
          <w:szCs w:val="24"/>
        </w:rPr>
        <w:t>Total:  $388.50</w:t>
      </w:r>
    </w:p>
    <w:p w:rsidR="0078194A" w:rsidRDefault="0078194A" w:rsidP="0078194A">
      <w:pPr>
        <w:rPr>
          <w:sz w:val="24"/>
          <w:szCs w:val="24"/>
        </w:rPr>
      </w:pPr>
      <w:r>
        <w:rPr>
          <w:sz w:val="24"/>
          <w:szCs w:val="24"/>
        </w:rPr>
        <w:t>AYES:  Bennett, Bates, Murphy, Ominsky, and Van Orman</w:t>
      </w:r>
    </w:p>
    <w:p w:rsidR="0078194A" w:rsidRDefault="0078194A" w:rsidP="0078194A">
      <w:pPr>
        <w:rPr>
          <w:sz w:val="24"/>
          <w:szCs w:val="24"/>
        </w:rPr>
      </w:pPr>
      <w:r>
        <w:rPr>
          <w:sz w:val="24"/>
          <w:szCs w:val="24"/>
        </w:rPr>
        <w:t>NAYS:  None</w:t>
      </w:r>
    </w:p>
    <w:p w:rsidR="0078194A" w:rsidRDefault="0078194A" w:rsidP="0078194A">
      <w:pPr>
        <w:rPr>
          <w:sz w:val="24"/>
          <w:szCs w:val="24"/>
        </w:rPr>
      </w:pPr>
      <w:r>
        <w:rPr>
          <w:sz w:val="24"/>
          <w:szCs w:val="24"/>
        </w:rPr>
        <w:t>Motion carried unanimously.</w:t>
      </w:r>
    </w:p>
    <w:p w:rsidR="00C401F7" w:rsidRDefault="00C401F7" w:rsidP="0078194A">
      <w:pPr>
        <w:rPr>
          <w:sz w:val="24"/>
          <w:szCs w:val="24"/>
        </w:rPr>
      </w:pPr>
    </w:p>
    <w:p w:rsidR="00C401F7" w:rsidRDefault="00C401F7" w:rsidP="0078194A">
      <w:pPr>
        <w:rPr>
          <w:b/>
          <w:sz w:val="24"/>
          <w:szCs w:val="24"/>
          <w:u w:val="single"/>
        </w:rPr>
      </w:pPr>
      <w:r>
        <w:rPr>
          <w:b/>
          <w:sz w:val="24"/>
          <w:szCs w:val="24"/>
          <w:u w:val="single"/>
        </w:rPr>
        <w:t>Committee Reports</w:t>
      </w:r>
    </w:p>
    <w:p w:rsidR="00C401F7" w:rsidRDefault="00C401F7" w:rsidP="0078194A">
      <w:pPr>
        <w:rPr>
          <w:b/>
          <w:sz w:val="24"/>
          <w:szCs w:val="24"/>
          <w:u w:val="single"/>
        </w:rPr>
      </w:pPr>
    </w:p>
    <w:p w:rsidR="00C401F7" w:rsidRDefault="00C401F7" w:rsidP="0078194A">
      <w:pPr>
        <w:rPr>
          <w:sz w:val="24"/>
          <w:szCs w:val="24"/>
        </w:rPr>
      </w:pPr>
      <w:r>
        <w:rPr>
          <w:b/>
          <w:sz w:val="24"/>
          <w:szCs w:val="24"/>
        </w:rPr>
        <w:t xml:space="preserve">Code/Zoning Officer:  </w:t>
      </w:r>
      <w:r>
        <w:rPr>
          <w:sz w:val="24"/>
          <w:szCs w:val="24"/>
        </w:rPr>
        <w:t>No report</w:t>
      </w:r>
    </w:p>
    <w:p w:rsidR="00C401F7" w:rsidRDefault="00C401F7" w:rsidP="0078194A">
      <w:pPr>
        <w:rPr>
          <w:sz w:val="24"/>
          <w:szCs w:val="24"/>
        </w:rPr>
      </w:pPr>
    </w:p>
    <w:p w:rsidR="00E934C0" w:rsidRDefault="00C401F7" w:rsidP="0078194A">
      <w:pPr>
        <w:rPr>
          <w:sz w:val="24"/>
          <w:szCs w:val="24"/>
        </w:rPr>
      </w:pPr>
      <w:r>
        <w:rPr>
          <w:b/>
          <w:sz w:val="24"/>
          <w:szCs w:val="24"/>
        </w:rPr>
        <w:t xml:space="preserve">Historian: </w:t>
      </w:r>
      <w:r>
        <w:rPr>
          <w:sz w:val="24"/>
          <w:szCs w:val="24"/>
        </w:rPr>
        <w:t xml:space="preserve">(see attached) </w:t>
      </w:r>
      <w:r w:rsidR="00E934C0">
        <w:rPr>
          <w:sz w:val="24"/>
          <w:szCs w:val="24"/>
        </w:rPr>
        <w:t xml:space="preserve">Dr. Schwab invites everyone to attend Professor Jack </w:t>
      </w:r>
      <w:proofErr w:type="spellStart"/>
      <w:r w:rsidR="00E934C0">
        <w:rPr>
          <w:sz w:val="24"/>
          <w:szCs w:val="24"/>
        </w:rPr>
        <w:t>Rossen’s</w:t>
      </w:r>
      <w:proofErr w:type="spellEnd"/>
      <w:r w:rsidR="00E934C0">
        <w:rPr>
          <w:sz w:val="24"/>
          <w:szCs w:val="24"/>
        </w:rPr>
        <w:t xml:space="preserve"> talk on Corey Village and the Cayuga World on September 21, 2015 at 4:30 pm in the Stratton auditorium at Wells College.  The event is sponsored by the Aurora Historical Society in conjunction with the Peachtown Festival.  </w:t>
      </w:r>
    </w:p>
    <w:p w:rsidR="00E934C0" w:rsidRDefault="00E934C0" w:rsidP="0078194A">
      <w:pPr>
        <w:rPr>
          <w:sz w:val="24"/>
          <w:szCs w:val="24"/>
        </w:rPr>
      </w:pPr>
    </w:p>
    <w:p w:rsidR="00E934C0" w:rsidRDefault="00E934C0" w:rsidP="0078194A">
      <w:pPr>
        <w:rPr>
          <w:sz w:val="24"/>
          <w:szCs w:val="24"/>
        </w:rPr>
      </w:pPr>
      <w:r>
        <w:rPr>
          <w:sz w:val="24"/>
          <w:szCs w:val="24"/>
        </w:rPr>
        <w:t xml:space="preserve">Dr. Schwab also reported on a recent </w:t>
      </w:r>
      <w:r w:rsidR="00C65186">
        <w:rPr>
          <w:sz w:val="24"/>
          <w:szCs w:val="24"/>
        </w:rPr>
        <w:t xml:space="preserve">query of the stone wall on the </w:t>
      </w:r>
      <w:r w:rsidR="00C65186" w:rsidRPr="004A3C22">
        <w:rPr>
          <w:sz w:val="24"/>
          <w:szCs w:val="24"/>
        </w:rPr>
        <w:t>west and south boundary</w:t>
      </w:r>
      <w:r>
        <w:rPr>
          <w:sz w:val="24"/>
          <w:szCs w:val="24"/>
        </w:rPr>
        <w:t xml:space="preserve"> of </w:t>
      </w:r>
      <w:proofErr w:type="spellStart"/>
      <w:r>
        <w:rPr>
          <w:sz w:val="24"/>
          <w:szCs w:val="24"/>
        </w:rPr>
        <w:t>Shakelton’s</w:t>
      </w:r>
      <w:proofErr w:type="spellEnd"/>
      <w:r>
        <w:rPr>
          <w:sz w:val="24"/>
          <w:szCs w:val="24"/>
        </w:rPr>
        <w:t xml:space="preserve"> Funeral Home.</w:t>
      </w:r>
    </w:p>
    <w:p w:rsidR="00E934C0" w:rsidRDefault="00E934C0" w:rsidP="0078194A">
      <w:pPr>
        <w:rPr>
          <w:sz w:val="24"/>
          <w:szCs w:val="24"/>
        </w:rPr>
      </w:pPr>
    </w:p>
    <w:p w:rsidR="005A5168" w:rsidRDefault="00E934C0" w:rsidP="0078194A">
      <w:pPr>
        <w:rPr>
          <w:sz w:val="24"/>
          <w:szCs w:val="24"/>
        </w:rPr>
      </w:pPr>
      <w:r>
        <w:rPr>
          <w:b/>
          <w:sz w:val="24"/>
          <w:szCs w:val="24"/>
        </w:rPr>
        <w:lastRenderedPageBreak/>
        <w:t xml:space="preserve">Buildings and Grounds:  </w:t>
      </w:r>
      <w:r>
        <w:rPr>
          <w:sz w:val="24"/>
          <w:szCs w:val="24"/>
        </w:rPr>
        <w:t>Trustee Ominsky reported that a new computer for the cle</w:t>
      </w:r>
      <w:r w:rsidR="005A5168">
        <w:rPr>
          <w:sz w:val="24"/>
          <w:szCs w:val="24"/>
        </w:rPr>
        <w:t>rk has been purchased and will soon be installed.</w:t>
      </w:r>
    </w:p>
    <w:p w:rsidR="005A5168" w:rsidRDefault="005A5168" w:rsidP="0078194A">
      <w:pPr>
        <w:rPr>
          <w:sz w:val="24"/>
          <w:szCs w:val="24"/>
        </w:rPr>
      </w:pPr>
    </w:p>
    <w:p w:rsidR="00C401F7" w:rsidRDefault="005A5168" w:rsidP="0078194A">
      <w:pPr>
        <w:rPr>
          <w:sz w:val="24"/>
          <w:szCs w:val="24"/>
        </w:rPr>
      </w:pPr>
      <w:r>
        <w:rPr>
          <w:sz w:val="24"/>
          <w:szCs w:val="24"/>
        </w:rPr>
        <w:t xml:space="preserve">Trustee Bates inquired about the condemned sign on Patrick Tavern and Dr. Schwab replied that </w:t>
      </w:r>
      <w:r w:rsidR="00C65186">
        <w:rPr>
          <w:sz w:val="24"/>
          <w:szCs w:val="24"/>
        </w:rPr>
        <w:t>a study revealed repairs are necessary</w:t>
      </w:r>
      <w:r w:rsidRPr="005A5168">
        <w:rPr>
          <w:sz w:val="24"/>
          <w:szCs w:val="24"/>
        </w:rPr>
        <w:t xml:space="preserve">, </w:t>
      </w:r>
      <w:r w:rsidR="00C65186">
        <w:rPr>
          <w:sz w:val="24"/>
          <w:szCs w:val="24"/>
        </w:rPr>
        <w:t>before the sign can</w:t>
      </w:r>
      <w:r w:rsidRPr="005A5168">
        <w:rPr>
          <w:sz w:val="24"/>
          <w:szCs w:val="24"/>
        </w:rPr>
        <w:t xml:space="preserve"> be removed.</w:t>
      </w:r>
      <w:r>
        <w:rPr>
          <w:sz w:val="24"/>
          <w:szCs w:val="24"/>
        </w:rPr>
        <w:t xml:space="preserve">  Mayor Bennett recommended applying to the Cayuga Community Fund for potential grant money.</w:t>
      </w:r>
    </w:p>
    <w:p w:rsidR="005A5168" w:rsidRDefault="005A5168" w:rsidP="0078194A">
      <w:pPr>
        <w:rPr>
          <w:sz w:val="24"/>
          <w:szCs w:val="24"/>
        </w:rPr>
      </w:pPr>
    </w:p>
    <w:p w:rsidR="005A5168" w:rsidRDefault="005A5168" w:rsidP="0078194A">
      <w:pPr>
        <w:rPr>
          <w:sz w:val="24"/>
          <w:szCs w:val="24"/>
        </w:rPr>
      </w:pPr>
      <w:r>
        <w:rPr>
          <w:b/>
          <w:sz w:val="24"/>
          <w:szCs w:val="24"/>
        </w:rPr>
        <w:t xml:space="preserve">Parks and Recreation:  </w:t>
      </w:r>
      <w:r>
        <w:rPr>
          <w:sz w:val="24"/>
          <w:szCs w:val="24"/>
        </w:rPr>
        <w:t>Trustee Murphy reported that Design Connect has agreed to design the signs for the village fitness trail.  Mayor Bennett remarked that the Design Connect trail concept submitted in 2014 included signs and suggested Trustee Murphy review them with the current team.</w:t>
      </w:r>
    </w:p>
    <w:p w:rsidR="005A5168" w:rsidRDefault="005A5168" w:rsidP="0078194A">
      <w:pPr>
        <w:rPr>
          <w:sz w:val="24"/>
          <w:szCs w:val="24"/>
        </w:rPr>
      </w:pPr>
    </w:p>
    <w:p w:rsidR="005A5168" w:rsidRDefault="00781358" w:rsidP="0078194A">
      <w:pPr>
        <w:rPr>
          <w:sz w:val="24"/>
          <w:szCs w:val="24"/>
        </w:rPr>
      </w:pPr>
      <w:r>
        <w:rPr>
          <w:sz w:val="24"/>
          <w:szCs w:val="24"/>
        </w:rPr>
        <w:t>Trustee Murphy submitted the final report from Carolyn Connors on the Summer Swim Program (attached) detailing another successful summer at the dock despite having to close three days due to blue-green algae.</w:t>
      </w:r>
    </w:p>
    <w:p w:rsidR="00781358" w:rsidRDefault="00781358" w:rsidP="0078194A">
      <w:pPr>
        <w:rPr>
          <w:sz w:val="24"/>
          <w:szCs w:val="24"/>
        </w:rPr>
      </w:pPr>
    </w:p>
    <w:p w:rsidR="00781358" w:rsidRDefault="00781358" w:rsidP="0078194A">
      <w:pPr>
        <w:rPr>
          <w:sz w:val="24"/>
          <w:szCs w:val="24"/>
        </w:rPr>
      </w:pPr>
      <w:r>
        <w:rPr>
          <w:b/>
          <w:sz w:val="24"/>
          <w:szCs w:val="24"/>
        </w:rPr>
        <w:t xml:space="preserve">Streets and Public Safety:  </w:t>
      </w:r>
      <w:r>
        <w:rPr>
          <w:sz w:val="24"/>
          <w:szCs w:val="24"/>
        </w:rPr>
        <w:t>Trustee Van Orman reported that several utility poles in the village are being replaced.</w:t>
      </w:r>
    </w:p>
    <w:p w:rsidR="00781358" w:rsidRDefault="00781358" w:rsidP="0078194A">
      <w:pPr>
        <w:rPr>
          <w:sz w:val="24"/>
          <w:szCs w:val="24"/>
        </w:rPr>
      </w:pPr>
    </w:p>
    <w:p w:rsidR="00781358" w:rsidRDefault="00781358" w:rsidP="0078194A">
      <w:pPr>
        <w:rPr>
          <w:sz w:val="24"/>
          <w:szCs w:val="24"/>
        </w:rPr>
      </w:pPr>
      <w:r>
        <w:rPr>
          <w:b/>
          <w:sz w:val="24"/>
          <w:szCs w:val="24"/>
        </w:rPr>
        <w:t xml:space="preserve">Water and Sewer:  </w:t>
      </w:r>
      <w:r>
        <w:rPr>
          <w:sz w:val="24"/>
          <w:szCs w:val="24"/>
        </w:rPr>
        <w:t xml:space="preserve">Trustee Bates reported that the Cayuga Lake Watershed Inter-municipal Organization hosted a gathering for public officials last month.  </w:t>
      </w:r>
    </w:p>
    <w:p w:rsidR="00781358" w:rsidRDefault="00781358" w:rsidP="0078194A">
      <w:pPr>
        <w:rPr>
          <w:sz w:val="24"/>
          <w:szCs w:val="24"/>
        </w:rPr>
      </w:pPr>
    </w:p>
    <w:p w:rsidR="00781358" w:rsidRDefault="00781358" w:rsidP="0078194A">
      <w:pPr>
        <w:rPr>
          <w:sz w:val="24"/>
          <w:szCs w:val="24"/>
        </w:rPr>
      </w:pPr>
      <w:r>
        <w:rPr>
          <w:sz w:val="24"/>
          <w:szCs w:val="24"/>
        </w:rPr>
        <w:t>Mayor Bennett reported that a squirrel shorted out the transformer at the Sewer Treatment Plant causing damage to the flow meter and the DPW continues to work on cleaning the tanks.</w:t>
      </w:r>
    </w:p>
    <w:p w:rsidR="00781358" w:rsidRDefault="00781358" w:rsidP="0078194A">
      <w:pPr>
        <w:rPr>
          <w:sz w:val="24"/>
          <w:szCs w:val="24"/>
        </w:rPr>
      </w:pPr>
    </w:p>
    <w:p w:rsidR="00781358" w:rsidRDefault="00781358" w:rsidP="0078194A">
      <w:pPr>
        <w:rPr>
          <w:b/>
          <w:sz w:val="24"/>
          <w:szCs w:val="24"/>
          <w:u w:val="single"/>
        </w:rPr>
      </w:pPr>
      <w:r>
        <w:rPr>
          <w:b/>
          <w:sz w:val="24"/>
          <w:szCs w:val="24"/>
          <w:u w:val="single"/>
        </w:rPr>
        <w:t>Old Business</w:t>
      </w:r>
    </w:p>
    <w:p w:rsidR="00781358" w:rsidRDefault="00781358" w:rsidP="0078194A">
      <w:pPr>
        <w:rPr>
          <w:b/>
          <w:sz w:val="24"/>
          <w:szCs w:val="24"/>
          <w:u w:val="single"/>
        </w:rPr>
      </w:pPr>
    </w:p>
    <w:p w:rsidR="00781358" w:rsidRDefault="00781358" w:rsidP="0078194A">
      <w:pPr>
        <w:rPr>
          <w:b/>
          <w:sz w:val="24"/>
          <w:szCs w:val="24"/>
          <w:u w:val="single"/>
        </w:rPr>
      </w:pPr>
      <w:r>
        <w:rPr>
          <w:b/>
          <w:sz w:val="24"/>
          <w:szCs w:val="24"/>
          <w:u w:val="single"/>
        </w:rPr>
        <w:t>Local Law #6 of 2015:  To Amend Local Law #1 0f 2011</w:t>
      </w:r>
      <w:r w:rsidR="00F5098F">
        <w:rPr>
          <w:b/>
          <w:sz w:val="24"/>
          <w:szCs w:val="24"/>
          <w:u w:val="single"/>
        </w:rPr>
        <w:t xml:space="preserve"> – Sidewalk Maintenance</w:t>
      </w:r>
    </w:p>
    <w:p w:rsidR="00F5098F" w:rsidRDefault="00F5098F" w:rsidP="0078194A">
      <w:pPr>
        <w:rPr>
          <w:b/>
          <w:sz w:val="24"/>
          <w:szCs w:val="24"/>
          <w:u w:val="single"/>
        </w:rPr>
      </w:pPr>
    </w:p>
    <w:p w:rsidR="00F5098F" w:rsidRDefault="00F5098F" w:rsidP="0078194A">
      <w:pPr>
        <w:rPr>
          <w:sz w:val="24"/>
          <w:szCs w:val="24"/>
        </w:rPr>
      </w:pPr>
      <w:r>
        <w:rPr>
          <w:b/>
          <w:sz w:val="24"/>
          <w:szCs w:val="24"/>
        </w:rPr>
        <w:t xml:space="preserve">SEQR:  </w:t>
      </w:r>
      <w:r>
        <w:rPr>
          <w:sz w:val="24"/>
          <w:szCs w:val="24"/>
        </w:rPr>
        <w:t>The Village Board completed the Environmental Assessment Form (attached) and determined the following:</w:t>
      </w:r>
    </w:p>
    <w:p w:rsidR="00F5098F" w:rsidRDefault="00F5098F" w:rsidP="0078194A">
      <w:pPr>
        <w:rPr>
          <w:sz w:val="24"/>
          <w:szCs w:val="24"/>
        </w:rPr>
      </w:pPr>
    </w:p>
    <w:p w:rsidR="00F5098F" w:rsidRDefault="00F5098F" w:rsidP="00F5098F">
      <w:pPr>
        <w:spacing w:line="273" w:lineRule="exact"/>
        <w:jc w:val="center"/>
        <w:rPr>
          <w:rFonts w:ascii="Times New Roman" w:hAnsi="Times New Roman"/>
          <w:b/>
          <w:color w:val="000000"/>
          <w:spacing w:val="-6"/>
          <w:sz w:val="24"/>
        </w:rPr>
      </w:pPr>
      <w:r>
        <w:rPr>
          <w:rFonts w:ascii="Times New Roman" w:hAnsi="Times New Roman"/>
          <w:b/>
          <w:color w:val="000000"/>
          <w:spacing w:val="-6"/>
          <w:sz w:val="24"/>
        </w:rPr>
        <w:t>VILLAGE OF AURORA, CAYUGA COUNTY</w:t>
      </w:r>
    </w:p>
    <w:p w:rsidR="00F5098F" w:rsidRDefault="00F5098F" w:rsidP="00F5098F">
      <w:pPr>
        <w:spacing w:before="180" w:line="249" w:lineRule="exact"/>
        <w:jc w:val="center"/>
        <w:rPr>
          <w:rFonts w:ascii="Times New Roman" w:hAnsi="Times New Roman"/>
          <w:b/>
          <w:color w:val="000000"/>
          <w:spacing w:val="-4"/>
          <w:sz w:val="24"/>
        </w:rPr>
      </w:pPr>
      <w:r>
        <w:rPr>
          <w:rFonts w:ascii="Times New Roman" w:hAnsi="Times New Roman"/>
          <w:b/>
          <w:color w:val="000000"/>
          <w:spacing w:val="-4"/>
          <w:sz w:val="24"/>
        </w:rPr>
        <w:t>SEQRA RESOLUTION – PROPOSED LOCAL LAW #6 of 2015</w:t>
      </w:r>
    </w:p>
    <w:p w:rsidR="00F5098F" w:rsidRDefault="00F5098F" w:rsidP="00F5098F">
      <w:pPr>
        <w:spacing w:before="216" w:line="260" w:lineRule="exact"/>
        <w:jc w:val="center"/>
        <w:rPr>
          <w:rFonts w:ascii="Times New Roman" w:hAnsi="Times New Roman"/>
          <w:b/>
          <w:color w:val="000000"/>
          <w:sz w:val="24"/>
        </w:rPr>
      </w:pPr>
      <w:r>
        <w:rPr>
          <w:rFonts w:ascii="Times New Roman" w:hAnsi="Times New Roman"/>
          <w:b/>
          <w:color w:val="000000"/>
          <w:sz w:val="24"/>
        </w:rPr>
        <w:t>September 16, 2015</w:t>
      </w:r>
    </w:p>
    <w:p w:rsidR="00F5098F" w:rsidRDefault="00F5098F" w:rsidP="00F5098F">
      <w:pPr>
        <w:spacing w:before="216" w:line="260" w:lineRule="exact"/>
        <w:rPr>
          <w:rFonts w:ascii="Times New Roman" w:hAnsi="Times New Roman"/>
          <w:color w:val="000000"/>
          <w:sz w:val="24"/>
        </w:rPr>
      </w:pPr>
      <w:r>
        <w:rPr>
          <w:rFonts w:ascii="Times New Roman" w:hAnsi="Times New Roman"/>
          <w:color w:val="000000"/>
          <w:sz w:val="24"/>
        </w:rPr>
        <w:t xml:space="preserve">A meeting of the Village of Aurora Board of Trustees was convened at approximately </w:t>
      </w:r>
    </w:p>
    <w:p w:rsidR="00F5098F" w:rsidRDefault="00F16B04" w:rsidP="00F5098F">
      <w:pPr>
        <w:spacing w:before="216" w:line="260" w:lineRule="exact"/>
        <w:rPr>
          <w:rFonts w:ascii="Times New Roman" w:hAnsi="Times New Roman"/>
          <w:color w:val="000000"/>
          <w:sz w:val="24"/>
        </w:rPr>
      </w:pPr>
      <w:r>
        <w:rPr>
          <w:rFonts w:ascii="Times New Roman" w:hAnsi="Times New Roman"/>
          <w:color w:val="000000"/>
          <w:sz w:val="24"/>
        </w:rPr>
        <w:t>7:0</w:t>
      </w:r>
      <w:r w:rsidR="00F5098F" w:rsidRPr="00F16B04">
        <w:rPr>
          <w:rFonts w:ascii="Times New Roman" w:hAnsi="Times New Roman"/>
          <w:color w:val="000000"/>
          <w:sz w:val="24"/>
        </w:rPr>
        <w:t>0 p.m.</w:t>
      </w:r>
      <w:r w:rsidR="00F5098F">
        <w:rPr>
          <w:rFonts w:ascii="Times New Roman" w:hAnsi="Times New Roman"/>
          <w:color w:val="000000"/>
          <w:sz w:val="24"/>
        </w:rPr>
        <w:t xml:space="preserve"> on September 16, 2015 in Village Hall located at 456 Main Street, Aurora, New York.  </w:t>
      </w:r>
    </w:p>
    <w:p w:rsidR="00F5098F" w:rsidRDefault="00F5098F" w:rsidP="00F5098F">
      <w:pPr>
        <w:spacing w:before="216" w:line="260" w:lineRule="exact"/>
        <w:rPr>
          <w:rFonts w:ascii="Times New Roman" w:hAnsi="Times New Roman"/>
          <w:color w:val="000000"/>
          <w:sz w:val="24"/>
        </w:rPr>
      </w:pPr>
      <w:r>
        <w:rPr>
          <w:rFonts w:ascii="Times New Roman" w:hAnsi="Times New Roman"/>
          <w:color w:val="000000"/>
          <w:sz w:val="24"/>
        </w:rPr>
        <w:t xml:space="preserve">The meeting was called to order by the Mayor, and roll being duly called, the following </w:t>
      </w:r>
    </w:p>
    <w:p w:rsidR="00F5098F" w:rsidRDefault="00F5098F" w:rsidP="00F5098F">
      <w:pPr>
        <w:spacing w:before="216" w:line="260" w:lineRule="exact"/>
        <w:rPr>
          <w:rFonts w:ascii="Times New Roman" w:hAnsi="Times New Roman"/>
          <w:color w:val="000000"/>
          <w:sz w:val="24"/>
        </w:rPr>
      </w:pPr>
      <w:r>
        <w:rPr>
          <w:rFonts w:ascii="Times New Roman" w:hAnsi="Times New Roman"/>
          <w:color w:val="000000"/>
          <w:sz w:val="24"/>
        </w:rPr>
        <w:t xml:space="preserve">Trustees were present:  Hon. Bonnie Apgar Bennett, Janet Murphy, Kit Van Orman, Grace </w:t>
      </w:r>
    </w:p>
    <w:p w:rsidR="00F5098F" w:rsidRDefault="00F5098F" w:rsidP="00F5098F">
      <w:pPr>
        <w:spacing w:before="216" w:line="260" w:lineRule="exact"/>
        <w:rPr>
          <w:rFonts w:ascii="Times New Roman" w:hAnsi="Times New Roman"/>
          <w:color w:val="000000"/>
          <w:sz w:val="24"/>
        </w:rPr>
      </w:pPr>
      <w:r>
        <w:rPr>
          <w:rFonts w:ascii="Times New Roman" w:hAnsi="Times New Roman"/>
          <w:color w:val="000000"/>
          <w:sz w:val="24"/>
        </w:rPr>
        <w:t>Bates, and Alan Ominsky.</w:t>
      </w:r>
    </w:p>
    <w:p w:rsidR="00F5098F" w:rsidRDefault="00F5098F" w:rsidP="00F5098F">
      <w:pPr>
        <w:spacing w:before="216" w:line="260" w:lineRule="exact"/>
        <w:rPr>
          <w:rFonts w:ascii="Times New Roman" w:hAnsi="Times New Roman"/>
          <w:color w:val="000000"/>
          <w:sz w:val="24"/>
        </w:rPr>
      </w:pPr>
    </w:p>
    <w:p w:rsidR="00F5098F" w:rsidRDefault="00F5098F" w:rsidP="00F5098F">
      <w:pPr>
        <w:spacing w:before="216" w:line="260" w:lineRule="exact"/>
        <w:rPr>
          <w:rFonts w:ascii="Times New Roman" w:hAnsi="Times New Roman"/>
          <w:color w:val="000000"/>
          <w:sz w:val="24"/>
        </w:rPr>
      </w:pPr>
      <w:r>
        <w:rPr>
          <w:rFonts w:ascii="Times New Roman" w:hAnsi="Times New Roman"/>
          <w:color w:val="000000"/>
          <w:sz w:val="24"/>
        </w:rPr>
        <w:tab/>
        <w:t>The following Resolution was offered by Trustee Van Orman and seconded by Trustee Ominsky.</w:t>
      </w:r>
    </w:p>
    <w:p w:rsidR="00F5098F" w:rsidRDefault="00F5098F" w:rsidP="00F5098F">
      <w:pPr>
        <w:spacing w:before="216" w:line="260" w:lineRule="exact"/>
        <w:rPr>
          <w:rFonts w:ascii="Times New Roman" w:hAnsi="Times New Roman"/>
          <w:color w:val="000000"/>
          <w:spacing w:val="-6"/>
          <w:sz w:val="24"/>
        </w:rPr>
      </w:pPr>
      <w:r w:rsidRPr="00676787">
        <w:rPr>
          <w:rFonts w:ascii="Times New Roman" w:hAnsi="Times New Roman"/>
          <w:b/>
          <w:color w:val="000000"/>
          <w:spacing w:val="-6"/>
          <w:sz w:val="24"/>
        </w:rPr>
        <w:t>WHEREAS</w:t>
      </w:r>
      <w:r w:rsidRPr="00676787">
        <w:rPr>
          <w:rFonts w:ascii="Times New Roman" w:hAnsi="Times New Roman"/>
          <w:color w:val="000000"/>
          <w:spacing w:val="-6"/>
          <w:sz w:val="24"/>
        </w:rPr>
        <w:t xml:space="preserve">, </w:t>
      </w:r>
    </w:p>
    <w:p w:rsidR="00F5098F" w:rsidRPr="00AF344C" w:rsidRDefault="00F5098F" w:rsidP="00F5098F">
      <w:pPr>
        <w:pStyle w:val="ListParagraph"/>
        <w:numPr>
          <w:ilvl w:val="0"/>
          <w:numId w:val="3"/>
        </w:numPr>
        <w:spacing w:before="216" w:line="260" w:lineRule="exact"/>
        <w:rPr>
          <w:rFonts w:ascii="Times New Roman" w:hAnsi="Times New Roman"/>
          <w:color w:val="000000"/>
          <w:sz w:val="24"/>
        </w:rPr>
      </w:pPr>
      <w:r w:rsidRPr="00AF344C">
        <w:rPr>
          <w:rFonts w:ascii="Times New Roman" w:hAnsi="Times New Roman"/>
          <w:color w:val="000000"/>
          <w:spacing w:val="-6"/>
          <w:sz w:val="24"/>
        </w:rPr>
        <w:t>In accordance with the New York State Environmental Quality Review Act (“SEQRA”) regulations, the Village Board of Trustees of the Village of Aurora (“Village Board”) announced its intent to</w:t>
      </w:r>
      <w:r>
        <w:rPr>
          <w:rFonts w:ascii="Times New Roman" w:hAnsi="Times New Roman"/>
          <w:color w:val="000000"/>
          <w:spacing w:val="-6"/>
          <w:sz w:val="24"/>
        </w:rPr>
        <w:t xml:space="preserve"> serve as Lead agency on August 19, 2015</w:t>
      </w:r>
      <w:r w:rsidRPr="00AF344C">
        <w:rPr>
          <w:rFonts w:ascii="Times New Roman" w:hAnsi="Times New Roman"/>
          <w:color w:val="000000"/>
          <w:spacing w:val="-6"/>
          <w:sz w:val="24"/>
        </w:rPr>
        <w:t xml:space="preserve">, to conduct an environmental review of </w:t>
      </w:r>
      <w:r>
        <w:rPr>
          <w:rFonts w:ascii="Times New Roman" w:hAnsi="Times New Roman"/>
          <w:color w:val="000000"/>
          <w:spacing w:val="-6"/>
          <w:sz w:val="24"/>
        </w:rPr>
        <w:t>proposed Local Law #6</w:t>
      </w:r>
      <w:r w:rsidRPr="00AF344C">
        <w:rPr>
          <w:rFonts w:ascii="Times New Roman" w:hAnsi="Times New Roman"/>
          <w:color w:val="000000"/>
          <w:spacing w:val="-6"/>
          <w:sz w:val="24"/>
        </w:rPr>
        <w:t xml:space="preserve"> of 2015.  The proposed action will result in the </w:t>
      </w:r>
      <w:r>
        <w:rPr>
          <w:rFonts w:ascii="Times New Roman" w:hAnsi="Times New Roman"/>
          <w:color w:val="000000"/>
          <w:spacing w:val="-6"/>
          <w:sz w:val="24"/>
        </w:rPr>
        <w:t>adoption of a law updating governance and maintenance of sidewalks in the Village of Aurora</w:t>
      </w:r>
      <w:r w:rsidRPr="00AF344C">
        <w:rPr>
          <w:rFonts w:ascii="Times New Roman" w:hAnsi="Times New Roman"/>
          <w:color w:val="000000"/>
          <w:spacing w:val="-6"/>
          <w:sz w:val="24"/>
        </w:rPr>
        <w:t>.</w:t>
      </w:r>
    </w:p>
    <w:p w:rsidR="00F5098F" w:rsidRPr="00170C44" w:rsidRDefault="00F5098F" w:rsidP="00F5098F">
      <w:pPr>
        <w:pStyle w:val="ListParagraph"/>
        <w:numPr>
          <w:ilvl w:val="0"/>
          <w:numId w:val="3"/>
        </w:numPr>
        <w:spacing w:before="216" w:line="260" w:lineRule="exact"/>
        <w:rPr>
          <w:rFonts w:ascii="Times New Roman" w:hAnsi="Times New Roman"/>
          <w:color w:val="000000"/>
          <w:sz w:val="24"/>
        </w:rPr>
      </w:pPr>
      <w:r>
        <w:rPr>
          <w:rFonts w:ascii="Times New Roman" w:hAnsi="Times New Roman"/>
          <w:color w:val="000000"/>
          <w:spacing w:val="-6"/>
          <w:sz w:val="24"/>
        </w:rPr>
        <w:t>The Village Board has determined that the proposed action is an Unlisted Action as defined under SEQRA section 617.</w:t>
      </w:r>
    </w:p>
    <w:p w:rsidR="00F5098F" w:rsidRPr="00170C44" w:rsidRDefault="00F5098F" w:rsidP="00F5098F">
      <w:pPr>
        <w:pStyle w:val="ListParagraph"/>
        <w:numPr>
          <w:ilvl w:val="0"/>
          <w:numId w:val="3"/>
        </w:numPr>
        <w:spacing w:before="216" w:line="260" w:lineRule="exact"/>
        <w:rPr>
          <w:rFonts w:ascii="Times New Roman" w:hAnsi="Times New Roman"/>
          <w:color w:val="000000"/>
          <w:sz w:val="24"/>
        </w:rPr>
      </w:pPr>
      <w:r>
        <w:rPr>
          <w:rFonts w:ascii="Times New Roman" w:hAnsi="Times New Roman"/>
          <w:color w:val="000000"/>
          <w:spacing w:val="-6"/>
          <w:sz w:val="24"/>
        </w:rPr>
        <w:t>The Village Board, as lead agency has caused to be prepared an environmental assessment of the significance of and potential environmental impact of the action described above.</w:t>
      </w:r>
    </w:p>
    <w:p w:rsidR="00F5098F" w:rsidRPr="0078046E" w:rsidRDefault="00F5098F" w:rsidP="00F5098F">
      <w:pPr>
        <w:pStyle w:val="ListParagraph"/>
        <w:numPr>
          <w:ilvl w:val="0"/>
          <w:numId w:val="3"/>
        </w:numPr>
        <w:spacing w:before="216" w:line="260" w:lineRule="exact"/>
        <w:rPr>
          <w:rFonts w:ascii="Times New Roman" w:hAnsi="Times New Roman"/>
          <w:color w:val="000000"/>
          <w:sz w:val="24"/>
        </w:rPr>
      </w:pPr>
      <w:r>
        <w:rPr>
          <w:rFonts w:ascii="Times New Roman" w:hAnsi="Times New Roman"/>
          <w:color w:val="000000"/>
          <w:spacing w:val="-6"/>
          <w:sz w:val="24"/>
        </w:rPr>
        <w:t>The Village Board conducted an uncoordinated review which does not necessitate notification of involved or interested agencies.</w:t>
      </w:r>
    </w:p>
    <w:p w:rsidR="00F5098F" w:rsidRPr="00170C44" w:rsidRDefault="00F5098F" w:rsidP="00F5098F">
      <w:pPr>
        <w:pStyle w:val="ListParagraph"/>
        <w:numPr>
          <w:ilvl w:val="0"/>
          <w:numId w:val="3"/>
        </w:numPr>
        <w:spacing w:before="216" w:line="260" w:lineRule="exact"/>
        <w:rPr>
          <w:rFonts w:ascii="Times New Roman" w:hAnsi="Times New Roman"/>
          <w:color w:val="000000"/>
          <w:sz w:val="24"/>
        </w:rPr>
      </w:pPr>
      <w:r>
        <w:rPr>
          <w:rFonts w:ascii="Times New Roman" w:hAnsi="Times New Roman"/>
          <w:color w:val="000000"/>
          <w:spacing w:val="-6"/>
          <w:sz w:val="24"/>
        </w:rPr>
        <w:t>The Village Board has carefully considered the environmental record prepared for this action.</w:t>
      </w:r>
    </w:p>
    <w:p w:rsidR="00F5098F" w:rsidRDefault="00F5098F" w:rsidP="00F5098F">
      <w:pPr>
        <w:spacing w:before="144" w:line="413" w:lineRule="exact"/>
        <w:ind w:firstLine="648"/>
        <w:jc w:val="both"/>
        <w:rPr>
          <w:rFonts w:ascii="Times New Roman" w:hAnsi="Times New Roman"/>
          <w:color w:val="000000"/>
          <w:spacing w:val="-12"/>
          <w:sz w:val="24"/>
        </w:rPr>
      </w:pPr>
      <w:r w:rsidRPr="00676787">
        <w:rPr>
          <w:rFonts w:ascii="Times New Roman" w:hAnsi="Times New Roman"/>
          <w:b/>
          <w:color w:val="000000"/>
          <w:spacing w:val="-7"/>
          <w:w w:val="95"/>
          <w:sz w:val="24"/>
          <w:szCs w:val="24"/>
        </w:rPr>
        <w:t xml:space="preserve">NOW, THEREFORE, BE IT </w:t>
      </w:r>
      <w:proofErr w:type="gramStart"/>
      <w:r w:rsidRPr="00676787">
        <w:rPr>
          <w:rFonts w:ascii="Times New Roman" w:hAnsi="Times New Roman"/>
          <w:b/>
          <w:color w:val="000000"/>
          <w:spacing w:val="-7"/>
          <w:w w:val="95"/>
          <w:sz w:val="24"/>
          <w:szCs w:val="24"/>
        </w:rPr>
        <w:t>RESOLVED</w:t>
      </w:r>
      <w:r w:rsidRPr="00676787">
        <w:rPr>
          <w:rFonts w:ascii="Times New Roman" w:hAnsi="Times New Roman"/>
          <w:color w:val="000000"/>
          <w:spacing w:val="-7"/>
          <w:w w:val="95"/>
          <w:sz w:val="23"/>
        </w:rPr>
        <w:t xml:space="preserve">, </w:t>
      </w:r>
      <w:r>
        <w:rPr>
          <w:rFonts w:ascii="Times New Roman" w:hAnsi="Times New Roman"/>
          <w:color w:val="000000"/>
          <w:spacing w:val="-7"/>
          <w:sz w:val="24"/>
        </w:rPr>
        <w:t>that</w:t>
      </w:r>
      <w:proofErr w:type="gramEnd"/>
      <w:r>
        <w:rPr>
          <w:rFonts w:ascii="Times New Roman" w:hAnsi="Times New Roman"/>
          <w:color w:val="000000"/>
          <w:spacing w:val="-7"/>
          <w:sz w:val="24"/>
        </w:rPr>
        <w:t xml:space="preserve"> the Village Board of Trustees</w:t>
      </w:r>
      <w:r w:rsidRPr="00676787">
        <w:rPr>
          <w:rFonts w:ascii="Times New Roman" w:hAnsi="Times New Roman"/>
          <w:color w:val="000000"/>
          <w:spacing w:val="-7"/>
          <w:sz w:val="24"/>
        </w:rPr>
        <w:t xml:space="preserve"> of the </w:t>
      </w:r>
      <w:r>
        <w:rPr>
          <w:rFonts w:ascii="Times New Roman" w:hAnsi="Times New Roman"/>
          <w:color w:val="000000"/>
          <w:spacing w:val="-7"/>
          <w:sz w:val="24"/>
        </w:rPr>
        <w:t xml:space="preserve">Village of Aurora </w:t>
      </w:r>
      <w:r w:rsidRPr="00676787">
        <w:rPr>
          <w:rFonts w:ascii="Times New Roman" w:hAnsi="Times New Roman"/>
          <w:color w:val="000000"/>
          <w:spacing w:val="-12"/>
          <w:sz w:val="24"/>
        </w:rPr>
        <w:t>hereby determines that</w:t>
      </w:r>
      <w:r>
        <w:rPr>
          <w:rFonts w:ascii="Times New Roman" w:hAnsi="Times New Roman"/>
          <w:color w:val="000000"/>
          <w:spacing w:val="-12"/>
          <w:sz w:val="24"/>
        </w:rPr>
        <w:t xml:space="preserve"> the action proposed will not have a significant adverse effect upon the environment and an environmental impact statement will not be prepared.</w:t>
      </w:r>
    </w:p>
    <w:p w:rsidR="00F5098F" w:rsidRPr="00676787" w:rsidRDefault="00F5098F" w:rsidP="00F5098F">
      <w:pPr>
        <w:spacing w:line="480" w:lineRule="auto"/>
        <w:ind w:right="72" w:firstLine="648"/>
        <w:jc w:val="both"/>
        <w:rPr>
          <w:rFonts w:ascii="Times New Roman" w:hAnsi="Times New Roman"/>
          <w:color w:val="000000"/>
          <w:spacing w:val="-9"/>
          <w:w w:val="95"/>
          <w:sz w:val="24"/>
        </w:rPr>
      </w:pPr>
      <w:r w:rsidRPr="00676787">
        <w:rPr>
          <w:rFonts w:ascii="Times New Roman" w:hAnsi="Times New Roman"/>
          <w:color w:val="000000"/>
          <w:spacing w:val="-8"/>
          <w:sz w:val="24"/>
        </w:rPr>
        <w:t>The question of the foregoing Resolution was duly put to a vote and upon roll call was as</w:t>
      </w:r>
    </w:p>
    <w:tbl>
      <w:tblPr>
        <w:tblW w:w="0" w:type="auto"/>
        <w:tblLayout w:type="fixed"/>
        <w:tblCellMar>
          <w:left w:w="0" w:type="dxa"/>
          <w:right w:w="0" w:type="dxa"/>
        </w:tblCellMar>
        <w:tblLook w:val="0000" w:firstRow="0" w:lastRow="0" w:firstColumn="0" w:lastColumn="0" w:noHBand="0" w:noVBand="0"/>
      </w:tblPr>
      <w:tblGrid>
        <w:gridCol w:w="3114"/>
        <w:gridCol w:w="2208"/>
        <w:gridCol w:w="1392"/>
        <w:gridCol w:w="2304"/>
      </w:tblGrid>
      <w:tr w:rsidR="00F5098F" w:rsidRPr="00676787" w:rsidTr="004E6BBF">
        <w:trPr>
          <w:trHeight w:hRule="exact" w:val="518"/>
        </w:trPr>
        <w:tc>
          <w:tcPr>
            <w:tcW w:w="3114" w:type="dxa"/>
            <w:tcBorders>
              <w:top w:val="none" w:sz="0" w:space="0" w:color="000000"/>
              <w:left w:val="none" w:sz="0" w:space="0" w:color="000000"/>
              <w:bottom w:val="none" w:sz="0" w:space="0" w:color="000000"/>
              <w:right w:val="none" w:sz="0" w:space="0" w:color="000000"/>
            </w:tcBorders>
            <w:vAlign w:val="center"/>
          </w:tcPr>
          <w:p w:rsidR="00F5098F" w:rsidRPr="00676787" w:rsidRDefault="00F5098F" w:rsidP="004E6BBF">
            <w:pPr>
              <w:spacing w:line="480" w:lineRule="auto"/>
              <w:ind w:right="2311"/>
              <w:jc w:val="right"/>
              <w:rPr>
                <w:rFonts w:ascii="Times New Roman" w:hAnsi="Times New Roman"/>
                <w:color w:val="000000"/>
                <w:spacing w:val="-6"/>
                <w:sz w:val="24"/>
              </w:rPr>
            </w:pPr>
            <w:r w:rsidRPr="00676787">
              <w:rPr>
                <w:rFonts w:ascii="Times New Roman" w:hAnsi="Times New Roman"/>
                <w:color w:val="000000"/>
                <w:spacing w:val="-6"/>
                <w:sz w:val="24"/>
              </w:rPr>
              <w:t>follows:</w:t>
            </w:r>
          </w:p>
        </w:tc>
        <w:tc>
          <w:tcPr>
            <w:tcW w:w="2208" w:type="dxa"/>
            <w:tcBorders>
              <w:top w:val="none" w:sz="0" w:space="0" w:color="000000"/>
              <w:left w:val="none" w:sz="0" w:space="0" w:color="000000"/>
              <w:bottom w:val="none" w:sz="0" w:space="0" w:color="000000"/>
              <w:right w:val="none" w:sz="0" w:space="0" w:color="000000"/>
            </w:tcBorders>
          </w:tcPr>
          <w:p w:rsidR="00F5098F" w:rsidRPr="00676787" w:rsidRDefault="00F5098F" w:rsidP="004E6BBF">
            <w:pPr>
              <w:spacing w:line="480" w:lineRule="auto"/>
              <w:rPr>
                <w:rFonts w:ascii="Times New Roman" w:hAnsi="Times New Roman"/>
                <w:color w:val="000000"/>
                <w:sz w:val="24"/>
              </w:rPr>
            </w:pPr>
          </w:p>
        </w:tc>
        <w:tc>
          <w:tcPr>
            <w:tcW w:w="1392" w:type="dxa"/>
            <w:tcBorders>
              <w:top w:val="none" w:sz="0" w:space="0" w:color="000000"/>
              <w:left w:val="none" w:sz="0" w:space="0" w:color="000000"/>
              <w:bottom w:val="none" w:sz="0" w:space="0" w:color="000000"/>
              <w:right w:val="none" w:sz="0" w:space="0" w:color="000000"/>
            </w:tcBorders>
          </w:tcPr>
          <w:p w:rsidR="00F5098F" w:rsidRPr="00676787" w:rsidRDefault="00F5098F" w:rsidP="004E6BBF">
            <w:pPr>
              <w:spacing w:line="480" w:lineRule="auto"/>
              <w:rPr>
                <w:rFonts w:ascii="Times New Roman" w:hAnsi="Times New Roman"/>
                <w:color w:val="000000"/>
                <w:sz w:val="24"/>
              </w:rPr>
            </w:pPr>
          </w:p>
        </w:tc>
        <w:tc>
          <w:tcPr>
            <w:tcW w:w="2304" w:type="dxa"/>
            <w:tcBorders>
              <w:top w:val="none" w:sz="0" w:space="0" w:color="000000"/>
              <w:left w:val="none" w:sz="0" w:space="0" w:color="000000"/>
              <w:bottom w:val="none" w:sz="0" w:space="0" w:color="000000"/>
              <w:right w:val="none" w:sz="0" w:space="0" w:color="000000"/>
            </w:tcBorders>
          </w:tcPr>
          <w:p w:rsidR="00F5098F" w:rsidRPr="00676787" w:rsidRDefault="00F5098F" w:rsidP="004E6BBF">
            <w:pPr>
              <w:spacing w:line="480" w:lineRule="auto"/>
              <w:rPr>
                <w:rFonts w:ascii="Times New Roman" w:hAnsi="Times New Roman"/>
                <w:color w:val="000000"/>
                <w:sz w:val="24"/>
              </w:rPr>
            </w:pPr>
          </w:p>
        </w:tc>
      </w:tr>
      <w:tr w:rsidR="00F5098F" w:rsidRPr="00676787" w:rsidTr="004E6BBF">
        <w:trPr>
          <w:trHeight w:hRule="exact" w:val="437"/>
        </w:trPr>
        <w:tc>
          <w:tcPr>
            <w:tcW w:w="3114" w:type="dxa"/>
            <w:tcBorders>
              <w:top w:val="none" w:sz="0" w:space="0" w:color="000000"/>
              <w:left w:val="none" w:sz="0" w:space="0" w:color="000000"/>
              <w:bottom w:val="none" w:sz="0" w:space="0" w:color="000000"/>
              <w:right w:val="none" w:sz="0" w:space="0" w:color="000000"/>
            </w:tcBorders>
            <w:vAlign w:val="center"/>
          </w:tcPr>
          <w:p w:rsidR="00F5098F" w:rsidRPr="00676787" w:rsidRDefault="00F5098F" w:rsidP="004E6BBF">
            <w:pPr>
              <w:ind w:left="843"/>
              <w:rPr>
                <w:rFonts w:ascii="Times New Roman" w:hAnsi="Times New Roman"/>
                <w:color w:val="000000"/>
                <w:sz w:val="24"/>
              </w:rPr>
            </w:pPr>
            <w:r>
              <w:rPr>
                <w:rFonts w:ascii="Times New Roman" w:hAnsi="Times New Roman"/>
                <w:color w:val="000000"/>
                <w:sz w:val="24"/>
              </w:rPr>
              <w:t>Bonnie Apgar Bennett</w:t>
            </w:r>
          </w:p>
        </w:tc>
        <w:tc>
          <w:tcPr>
            <w:tcW w:w="2208" w:type="dxa"/>
            <w:tcBorders>
              <w:top w:val="none" w:sz="0" w:space="0" w:color="000000"/>
              <w:left w:val="none" w:sz="0" w:space="0" w:color="000000"/>
              <w:bottom w:val="none" w:sz="0" w:space="0" w:color="000000"/>
              <w:right w:val="none" w:sz="0" w:space="0" w:color="000000"/>
            </w:tcBorders>
            <w:vAlign w:val="center"/>
          </w:tcPr>
          <w:p w:rsidR="00F5098F" w:rsidRPr="00676787" w:rsidRDefault="00F5098F" w:rsidP="004E6BBF">
            <w:pPr>
              <w:ind w:left="697"/>
              <w:rPr>
                <w:rFonts w:ascii="Times New Roman" w:hAnsi="Times New Roman"/>
                <w:color w:val="000000"/>
                <w:sz w:val="24"/>
              </w:rPr>
            </w:pPr>
            <w:r>
              <w:rPr>
                <w:rFonts w:ascii="Times New Roman" w:hAnsi="Times New Roman"/>
                <w:color w:val="000000"/>
                <w:sz w:val="24"/>
              </w:rPr>
              <w:t>Mayor</w:t>
            </w:r>
          </w:p>
        </w:tc>
        <w:tc>
          <w:tcPr>
            <w:tcW w:w="1392" w:type="dxa"/>
            <w:tcBorders>
              <w:top w:val="none" w:sz="0" w:space="0" w:color="000000"/>
              <w:left w:val="none" w:sz="0" w:space="0" w:color="000000"/>
              <w:bottom w:val="none" w:sz="0" w:space="0" w:color="000000"/>
              <w:right w:val="none" w:sz="0" w:space="0" w:color="000000"/>
            </w:tcBorders>
            <w:vAlign w:val="center"/>
          </w:tcPr>
          <w:p w:rsidR="00F5098F" w:rsidRPr="00676787" w:rsidRDefault="00F5098F" w:rsidP="004E6BBF">
            <w:pPr>
              <w:jc w:val="center"/>
              <w:rPr>
                <w:rFonts w:ascii="Times New Roman" w:hAnsi="Times New Roman"/>
                <w:color w:val="000000"/>
                <w:sz w:val="24"/>
              </w:rPr>
            </w:pPr>
            <w:r w:rsidRPr="00676787">
              <w:rPr>
                <w:rFonts w:ascii="Times New Roman" w:hAnsi="Times New Roman"/>
                <w:color w:val="000000"/>
                <w:sz w:val="24"/>
              </w:rPr>
              <w:t>Voted</w:t>
            </w:r>
          </w:p>
        </w:tc>
        <w:tc>
          <w:tcPr>
            <w:tcW w:w="2304" w:type="dxa"/>
            <w:tcBorders>
              <w:top w:val="none" w:sz="0" w:space="0" w:color="000000"/>
              <w:left w:val="none" w:sz="0" w:space="0" w:color="000000"/>
              <w:bottom w:val="none" w:sz="0" w:space="0" w:color="000000"/>
              <w:right w:val="none" w:sz="0" w:space="0" w:color="000000"/>
            </w:tcBorders>
            <w:vAlign w:val="center"/>
          </w:tcPr>
          <w:p w:rsidR="00F5098F" w:rsidRPr="00676787" w:rsidRDefault="00F5098F" w:rsidP="004E6BBF">
            <w:pPr>
              <w:ind w:right="1583"/>
              <w:jc w:val="right"/>
              <w:rPr>
                <w:rFonts w:ascii="Times New Roman" w:hAnsi="Times New Roman"/>
                <w:color w:val="000000"/>
                <w:sz w:val="24"/>
              </w:rPr>
            </w:pPr>
            <w:r>
              <w:rPr>
                <w:rFonts w:ascii="Times New Roman" w:hAnsi="Times New Roman"/>
                <w:color w:val="000000"/>
                <w:sz w:val="24"/>
              </w:rPr>
              <w:t>AYE</w:t>
            </w:r>
          </w:p>
        </w:tc>
      </w:tr>
      <w:tr w:rsidR="00F5098F" w:rsidRPr="00676787" w:rsidTr="004E6BBF">
        <w:trPr>
          <w:trHeight w:hRule="exact" w:val="312"/>
        </w:trPr>
        <w:tc>
          <w:tcPr>
            <w:tcW w:w="3114" w:type="dxa"/>
            <w:tcBorders>
              <w:top w:val="none" w:sz="0" w:space="0" w:color="000000"/>
              <w:left w:val="none" w:sz="0" w:space="0" w:color="000000"/>
              <w:bottom w:val="none" w:sz="0" w:space="0" w:color="000000"/>
              <w:right w:val="none" w:sz="0" w:space="0" w:color="000000"/>
            </w:tcBorders>
            <w:vAlign w:val="center"/>
          </w:tcPr>
          <w:p w:rsidR="00F5098F" w:rsidRDefault="00F5098F" w:rsidP="004E6BBF">
            <w:pPr>
              <w:ind w:left="843"/>
              <w:rPr>
                <w:rFonts w:ascii="Times New Roman" w:hAnsi="Times New Roman"/>
                <w:color w:val="000000"/>
                <w:spacing w:val="-4"/>
                <w:sz w:val="24"/>
              </w:rPr>
            </w:pPr>
            <w:r>
              <w:rPr>
                <w:rFonts w:ascii="Times New Roman" w:hAnsi="Times New Roman"/>
                <w:color w:val="000000"/>
                <w:spacing w:val="-4"/>
                <w:sz w:val="24"/>
              </w:rPr>
              <w:t xml:space="preserve">Janet Murphy </w:t>
            </w:r>
          </w:p>
          <w:p w:rsidR="00F5098F" w:rsidRPr="00676787" w:rsidRDefault="00F5098F" w:rsidP="004E6BBF">
            <w:pPr>
              <w:ind w:left="843"/>
              <w:rPr>
                <w:rFonts w:ascii="Times New Roman" w:hAnsi="Times New Roman"/>
                <w:color w:val="000000"/>
                <w:spacing w:val="-4"/>
                <w:sz w:val="24"/>
              </w:rPr>
            </w:pPr>
            <w:r>
              <w:rPr>
                <w:rFonts w:ascii="Times New Roman" w:hAnsi="Times New Roman"/>
                <w:color w:val="000000"/>
                <w:spacing w:val="-4"/>
                <w:sz w:val="24"/>
              </w:rPr>
              <w:t>Bianconi</w:t>
            </w:r>
          </w:p>
        </w:tc>
        <w:tc>
          <w:tcPr>
            <w:tcW w:w="2208" w:type="dxa"/>
            <w:tcBorders>
              <w:top w:val="none" w:sz="0" w:space="0" w:color="000000"/>
              <w:left w:val="none" w:sz="0" w:space="0" w:color="000000"/>
              <w:bottom w:val="none" w:sz="0" w:space="0" w:color="000000"/>
              <w:right w:val="none" w:sz="0" w:space="0" w:color="000000"/>
            </w:tcBorders>
            <w:vAlign w:val="center"/>
          </w:tcPr>
          <w:p w:rsidR="00F5098F" w:rsidRPr="00676787" w:rsidRDefault="00F5098F" w:rsidP="004E6BBF">
            <w:pPr>
              <w:ind w:left="697"/>
              <w:rPr>
                <w:rFonts w:ascii="Times New Roman" w:hAnsi="Times New Roman"/>
                <w:color w:val="000000"/>
                <w:sz w:val="24"/>
              </w:rPr>
            </w:pPr>
            <w:r>
              <w:rPr>
                <w:rFonts w:ascii="Times New Roman" w:hAnsi="Times New Roman"/>
                <w:color w:val="000000"/>
                <w:sz w:val="24"/>
              </w:rPr>
              <w:t>Trustee</w:t>
            </w:r>
          </w:p>
        </w:tc>
        <w:tc>
          <w:tcPr>
            <w:tcW w:w="1392" w:type="dxa"/>
            <w:tcBorders>
              <w:top w:val="none" w:sz="0" w:space="0" w:color="000000"/>
              <w:left w:val="none" w:sz="0" w:space="0" w:color="000000"/>
              <w:bottom w:val="none" w:sz="0" w:space="0" w:color="000000"/>
              <w:right w:val="none" w:sz="0" w:space="0" w:color="000000"/>
            </w:tcBorders>
            <w:vAlign w:val="center"/>
          </w:tcPr>
          <w:p w:rsidR="00F5098F" w:rsidRPr="00676787" w:rsidRDefault="00F5098F" w:rsidP="004E6BBF">
            <w:pPr>
              <w:jc w:val="center"/>
              <w:rPr>
                <w:rFonts w:ascii="Times New Roman" w:hAnsi="Times New Roman"/>
                <w:color w:val="000000"/>
                <w:sz w:val="24"/>
              </w:rPr>
            </w:pPr>
            <w:r w:rsidRPr="00676787">
              <w:rPr>
                <w:rFonts w:ascii="Times New Roman" w:hAnsi="Times New Roman"/>
                <w:color w:val="000000"/>
                <w:sz w:val="24"/>
              </w:rPr>
              <w:t>Voted</w:t>
            </w:r>
          </w:p>
        </w:tc>
        <w:tc>
          <w:tcPr>
            <w:tcW w:w="2304" w:type="dxa"/>
            <w:tcBorders>
              <w:top w:val="none" w:sz="0" w:space="0" w:color="000000"/>
              <w:left w:val="none" w:sz="0" w:space="0" w:color="000000"/>
              <w:bottom w:val="none" w:sz="0" w:space="0" w:color="000000"/>
              <w:right w:val="none" w:sz="0" w:space="0" w:color="000000"/>
            </w:tcBorders>
            <w:vAlign w:val="center"/>
          </w:tcPr>
          <w:p w:rsidR="00F5098F" w:rsidRPr="00676787" w:rsidRDefault="00F5098F" w:rsidP="004E6BBF">
            <w:pPr>
              <w:ind w:right="1583"/>
              <w:jc w:val="right"/>
              <w:rPr>
                <w:rFonts w:ascii="Times New Roman" w:hAnsi="Times New Roman"/>
                <w:color w:val="000000"/>
                <w:sz w:val="24"/>
              </w:rPr>
            </w:pPr>
            <w:r>
              <w:rPr>
                <w:rFonts w:ascii="Times New Roman" w:hAnsi="Times New Roman"/>
                <w:color w:val="000000"/>
                <w:sz w:val="24"/>
              </w:rPr>
              <w:t>AYE</w:t>
            </w:r>
          </w:p>
        </w:tc>
      </w:tr>
      <w:tr w:rsidR="00F5098F" w:rsidRPr="00676787" w:rsidTr="004E6BBF">
        <w:trPr>
          <w:trHeight w:hRule="exact" w:val="303"/>
        </w:trPr>
        <w:tc>
          <w:tcPr>
            <w:tcW w:w="3114" w:type="dxa"/>
            <w:tcBorders>
              <w:top w:val="none" w:sz="0" w:space="0" w:color="000000"/>
              <w:left w:val="none" w:sz="0" w:space="0" w:color="000000"/>
              <w:bottom w:val="none" w:sz="0" w:space="0" w:color="000000"/>
              <w:right w:val="none" w:sz="0" w:space="0" w:color="000000"/>
            </w:tcBorders>
            <w:vAlign w:val="center"/>
          </w:tcPr>
          <w:p w:rsidR="00F5098F" w:rsidRPr="00676787" w:rsidRDefault="00F5098F" w:rsidP="004E6BBF">
            <w:pPr>
              <w:ind w:left="843"/>
              <w:rPr>
                <w:rFonts w:ascii="Times New Roman" w:hAnsi="Times New Roman"/>
                <w:color w:val="000000"/>
                <w:sz w:val="24"/>
              </w:rPr>
            </w:pPr>
            <w:r>
              <w:rPr>
                <w:rFonts w:ascii="Times New Roman" w:hAnsi="Times New Roman"/>
                <w:color w:val="000000"/>
                <w:sz w:val="24"/>
              </w:rPr>
              <w:t>Kit Van Orman</w:t>
            </w:r>
          </w:p>
        </w:tc>
        <w:tc>
          <w:tcPr>
            <w:tcW w:w="2208" w:type="dxa"/>
            <w:tcBorders>
              <w:top w:val="none" w:sz="0" w:space="0" w:color="000000"/>
              <w:left w:val="none" w:sz="0" w:space="0" w:color="000000"/>
              <w:bottom w:val="none" w:sz="0" w:space="0" w:color="000000"/>
              <w:right w:val="none" w:sz="0" w:space="0" w:color="000000"/>
            </w:tcBorders>
            <w:vAlign w:val="center"/>
          </w:tcPr>
          <w:p w:rsidR="00F5098F" w:rsidRPr="00676787" w:rsidRDefault="00F5098F" w:rsidP="004E6BBF">
            <w:pPr>
              <w:ind w:left="697"/>
              <w:rPr>
                <w:rFonts w:ascii="Times New Roman" w:hAnsi="Times New Roman"/>
                <w:color w:val="000000"/>
                <w:sz w:val="24"/>
              </w:rPr>
            </w:pPr>
            <w:r>
              <w:rPr>
                <w:rFonts w:ascii="Times New Roman" w:hAnsi="Times New Roman"/>
                <w:color w:val="000000"/>
                <w:sz w:val="24"/>
              </w:rPr>
              <w:t>Trustee</w:t>
            </w:r>
          </w:p>
        </w:tc>
        <w:tc>
          <w:tcPr>
            <w:tcW w:w="1392" w:type="dxa"/>
            <w:tcBorders>
              <w:top w:val="none" w:sz="0" w:space="0" w:color="000000"/>
              <w:left w:val="none" w:sz="0" w:space="0" w:color="000000"/>
              <w:bottom w:val="none" w:sz="0" w:space="0" w:color="000000"/>
              <w:right w:val="none" w:sz="0" w:space="0" w:color="000000"/>
            </w:tcBorders>
            <w:vAlign w:val="center"/>
          </w:tcPr>
          <w:p w:rsidR="00F5098F" w:rsidRPr="00676787" w:rsidRDefault="00F5098F" w:rsidP="004E6BBF">
            <w:pPr>
              <w:jc w:val="center"/>
              <w:rPr>
                <w:rFonts w:ascii="Times New Roman" w:hAnsi="Times New Roman"/>
                <w:color w:val="000000"/>
                <w:sz w:val="24"/>
              </w:rPr>
            </w:pPr>
            <w:r w:rsidRPr="00676787">
              <w:rPr>
                <w:rFonts w:ascii="Times New Roman" w:hAnsi="Times New Roman"/>
                <w:color w:val="000000"/>
                <w:sz w:val="24"/>
              </w:rPr>
              <w:t>Voted</w:t>
            </w:r>
          </w:p>
        </w:tc>
        <w:tc>
          <w:tcPr>
            <w:tcW w:w="2304" w:type="dxa"/>
            <w:tcBorders>
              <w:top w:val="none" w:sz="0" w:space="0" w:color="000000"/>
              <w:left w:val="none" w:sz="0" w:space="0" w:color="000000"/>
              <w:bottom w:val="none" w:sz="0" w:space="0" w:color="000000"/>
              <w:right w:val="none" w:sz="0" w:space="0" w:color="000000"/>
            </w:tcBorders>
            <w:vAlign w:val="center"/>
          </w:tcPr>
          <w:p w:rsidR="00F5098F" w:rsidRPr="00676787" w:rsidRDefault="00F5098F" w:rsidP="004E6BBF">
            <w:pPr>
              <w:ind w:right="1583"/>
              <w:jc w:val="right"/>
              <w:rPr>
                <w:rFonts w:ascii="Times New Roman" w:hAnsi="Times New Roman"/>
                <w:color w:val="000000"/>
                <w:sz w:val="24"/>
              </w:rPr>
            </w:pPr>
            <w:r>
              <w:rPr>
                <w:rFonts w:ascii="Times New Roman" w:hAnsi="Times New Roman"/>
                <w:color w:val="000000"/>
                <w:sz w:val="24"/>
              </w:rPr>
              <w:t>AYE</w:t>
            </w:r>
          </w:p>
        </w:tc>
      </w:tr>
      <w:tr w:rsidR="00F5098F" w:rsidRPr="00676787" w:rsidTr="004E6BBF">
        <w:trPr>
          <w:trHeight w:hRule="exact" w:val="302"/>
        </w:trPr>
        <w:tc>
          <w:tcPr>
            <w:tcW w:w="3114" w:type="dxa"/>
            <w:tcBorders>
              <w:top w:val="none" w:sz="0" w:space="0" w:color="000000"/>
              <w:left w:val="none" w:sz="0" w:space="0" w:color="000000"/>
              <w:bottom w:val="none" w:sz="0" w:space="0" w:color="000000"/>
              <w:right w:val="none" w:sz="0" w:space="0" w:color="000000"/>
            </w:tcBorders>
            <w:vAlign w:val="center"/>
          </w:tcPr>
          <w:p w:rsidR="00F5098F" w:rsidRPr="00676787" w:rsidRDefault="00F5098F" w:rsidP="004E6BBF">
            <w:pPr>
              <w:ind w:left="843"/>
              <w:rPr>
                <w:rFonts w:ascii="Times New Roman" w:hAnsi="Times New Roman"/>
                <w:color w:val="000000"/>
                <w:spacing w:val="-4"/>
                <w:sz w:val="24"/>
              </w:rPr>
            </w:pPr>
            <w:r>
              <w:rPr>
                <w:rFonts w:ascii="Times New Roman" w:hAnsi="Times New Roman"/>
                <w:color w:val="000000"/>
                <w:spacing w:val="-4"/>
                <w:sz w:val="24"/>
              </w:rPr>
              <w:t>Grace Bates</w:t>
            </w:r>
          </w:p>
        </w:tc>
        <w:tc>
          <w:tcPr>
            <w:tcW w:w="2208" w:type="dxa"/>
            <w:tcBorders>
              <w:top w:val="none" w:sz="0" w:space="0" w:color="000000"/>
              <w:left w:val="none" w:sz="0" w:space="0" w:color="000000"/>
              <w:bottom w:val="none" w:sz="0" w:space="0" w:color="000000"/>
              <w:right w:val="none" w:sz="0" w:space="0" w:color="000000"/>
            </w:tcBorders>
            <w:vAlign w:val="center"/>
          </w:tcPr>
          <w:p w:rsidR="00F5098F" w:rsidRPr="00676787" w:rsidRDefault="00F5098F" w:rsidP="004E6BBF">
            <w:pPr>
              <w:ind w:left="697"/>
              <w:rPr>
                <w:rFonts w:ascii="Times New Roman" w:hAnsi="Times New Roman"/>
                <w:color w:val="000000"/>
                <w:sz w:val="24"/>
              </w:rPr>
            </w:pPr>
            <w:r>
              <w:rPr>
                <w:rFonts w:ascii="Times New Roman" w:hAnsi="Times New Roman"/>
                <w:color w:val="000000"/>
                <w:sz w:val="24"/>
              </w:rPr>
              <w:t>Trustee</w:t>
            </w:r>
          </w:p>
        </w:tc>
        <w:tc>
          <w:tcPr>
            <w:tcW w:w="1392" w:type="dxa"/>
            <w:tcBorders>
              <w:top w:val="none" w:sz="0" w:space="0" w:color="000000"/>
              <w:left w:val="none" w:sz="0" w:space="0" w:color="000000"/>
              <w:bottom w:val="none" w:sz="0" w:space="0" w:color="000000"/>
              <w:right w:val="none" w:sz="0" w:space="0" w:color="000000"/>
            </w:tcBorders>
            <w:vAlign w:val="center"/>
          </w:tcPr>
          <w:p w:rsidR="00F5098F" w:rsidRPr="00676787" w:rsidRDefault="00F5098F" w:rsidP="004E6BBF">
            <w:pPr>
              <w:jc w:val="center"/>
              <w:rPr>
                <w:rFonts w:ascii="Times New Roman" w:hAnsi="Times New Roman"/>
                <w:color w:val="000000"/>
                <w:sz w:val="24"/>
              </w:rPr>
            </w:pPr>
            <w:r w:rsidRPr="00676787">
              <w:rPr>
                <w:rFonts w:ascii="Times New Roman" w:hAnsi="Times New Roman"/>
                <w:color w:val="000000"/>
                <w:sz w:val="24"/>
              </w:rPr>
              <w:t>Voted</w:t>
            </w:r>
          </w:p>
        </w:tc>
        <w:tc>
          <w:tcPr>
            <w:tcW w:w="2304" w:type="dxa"/>
            <w:tcBorders>
              <w:top w:val="none" w:sz="0" w:space="0" w:color="000000"/>
              <w:left w:val="none" w:sz="0" w:space="0" w:color="000000"/>
              <w:bottom w:val="none" w:sz="0" w:space="0" w:color="000000"/>
              <w:right w:val="none" w:sz="0" w:space="0" w:color="000000"/>
            </w:tcBorders>
            <w:vAlign w:val="center"/>
          </w:tcPr>
          <w:p w:rsidR="00F5098F" w:rsidRPr="00676787" w:rsidRDefault="00F5098F" w:rsidP="004E6BBF">
            <w:pPr>
              <w:ind w:right="1583"/>
              <w:jc w:val="right"/>
              <w:rPr>
                <w:rFonts w:ascii="Times New Roman" w:hAnsi="Times New Roman"/>
                <w:color w:val="000000"/>
                <w:sz w:val="24"/>
              </w:rPr>
            </w:pPr>
            <w:r>
              <w:rPr>
                <w:rFonts w:ascii="Times New Roman" w:hAnsi="Times New Roman"/>
                <w:color w:val="000000"/>
                <w:sz w:val="24"/>
              </w:rPr>
              <w:t>AYE</w:t>
            </w:r>
          </w:p>
        </w:tc>
      </w:tr>
      <w:tr w:rsidR="00F5098F" w:rsidRPr="00676787" w:rsidTr="004E6BBF">
        <w:trPr>
          <w:trHeight w:hRule="exact" w:val="326"/>
        </w:trPr>
        <w:tc>
          <w:tcPr>
            <w:tcW w:w="3114" w:type="dxa"/>
            <w:tcBorders>
              <w:top w:val="none" w:sz="0" w:space="0" w:color="000000"/>
              <w:left w:val="none" w:sz="0" w:space="0" w:color="000000"/>
              <w:bottom w:val="none" w:sz="0" w:space="0" w:color="000000"/>
              <w:right w:val="none" w:sz="0" w:space="0" w:color="000000"/>
            </w:tcBorders>
            <w:vAlign w:val="center"/>
          </w:tcPr>
          <w:p w:rsidR="00F5098F" w:rsidRPr="00676787" w:rsidRDefault="00F5098F" w:rsidP="004E6BBF">
            <w:pPr>
              <w:ind w:left="843"/>
              <w:rPr>
                <w:rFonts w:ascii="Times New Roman" w:hAnsi="Times New Roman"/>
                <w:color w:val="000000"/>
                <w:sz w:val="24"/>
              </w:rPr>
            </w:pPr>
            <w:r>
              <w:rPr>
                <w:rFonts w:ascii="Times New Roman" w:hAnsi="Times New Roman"/>
                <w:color w:val="000000"/>
                <w:sz w:val="24"/>
              </w:rPr>
              <w:t>Alan Ominsky</w:t>
            </w:r>
          </w:p>
        </w:tc>
        <w:tc>
          <w:tcPr>
            <w:tcW w:w="2208" w:type="dxa"/>
            <w:tcBorders>
              <w:top w:val="none" w:sz="0" w:space="0" w:color="000000"/>
              <w:left w:val="none" w:sz="0" w:space="0" w:color="000000"/>
              <w:bottom w:val="none" w:sz="0" w:space="0" w:color="000000"/>
              <w:right w:val="none" w:sz="0" w:space="0" w:color="000000"/>
            </w:tcBorders>
            <w:vAlign w:val="center"/>
          </w:tcPr>
          <w:p w:rsidR="00F5098F" w:rsidRPr="00676787" w:rsidRDefault="00F5098F" w:rsidP="004E6BBF">
            <w:pPr>
              <w:ind w:left="697"/>
              <w:rPr>
                <w:rFonts w:ascii="Times New Roman" w:hAnsi="Times New Roman"/>
                <w:color w:val="000000"/>
                <w:sz w:val="24"/>
              </w:rPr>
            </w:pPr>
            <w:r>
              <w:rPr>
                <w:rFonts w:ascii="Times New Roman" w:hAnsi="Times New Roman"/>
                <w:color w:val="000000"/>
                <w:sz w:val="24"/>
              </w:rPr>
              <w:t>Trustee</w:t>
            </w:r>
          </w:p>
        </w:tc>
        <w:tc>
          <w:tcPr>
            <w:tcW w:w="1392" w:type="dxa"/>
            <w:tcBorders>
              <w:top w:val="none" w:sz="0" w:space="0" w:color="000000"/>
              <w:left w:val="none" w:sz="0" w:space="0" w:color="000000"/>
              <w:bottom w:val="none" w:sz="0" w:space="0" w:color="000000"/>
              <w:right w:val="none" w:sz="0" w:space="0" w:color="000000"/>
            </w:tcBorders>
            <w:vAlign w:val="center"/>
          </w:tcPr>
          <w:p w:rsidR="00F5098F" w:rsidRPr="00676787" w:rsidRDefault="00F5098F" w:rsidP="004E6BBF">
            <w:pPr>
              <w:jc w:val="center"/>
              <w:rPr>
                <w:rFonts w:ascii="Times New Roman" w:hAnsi="Times New Roman"/>
                <w:color w:val="000000"/>
                <w:sz w:val="24"/>
              </w:rPr>
            </w:pPr>
            <w:r w:rsidRPr="00676787">
              <w:rPr>
                <w:rFonts w:ascii="Times New Roman" w:hAnsi="Times New Roman"/>
                <w:color w:val="000000"/>
                <w:sz w:val="24"/>
              </w:rPr>
              <w:t>Voted</w:t>
            </w:r>
          </w:p>
        </w:tc>
        <w:tc>
          <w:tcPr>
            <w:tcW w:w="2304" w:type="dxa"/>
            <w:tcBorders>
              <w:top w:val="none" w:sz="0" w:space="0" w:color="000000"/>
              <w:left w:val="none" w:sz="0" w:space="0" w:color="000000"/>
              <w:bottom w:val="none" w:sz="0" w:space="0" w:color="000000"/>
              <w:right w:val="none" w:sz="0" w:space="0" w:color="000000"/>
            </w:tcBorders>
            <w:vAlign w:val="center"/>
          </w:tcPr>
          <w:p w:rsidR="00F5098F" w:rsidRPr="00676787" w:rsidRDefault="00F5098F" w:rsidP="004E6BBF">
            <w:pPr>
              <w:ind w:right="1583"/>
              <w:jc w:val="right"/>
              <w:rPr>
                <w:rFonts w:ascii="Times New Roman" w:hAnsi="Times New Roman"/>
                <w:color w:val="000000"/>
                <w:sz w:val="24"/>
              </w:rPr>
            </w:pPr>
            <w:r>
              <w:rPr>
                <w:rFonts w:ascii="Times New Roman" w:hAnsi="Times New Roman"/>
                <w:color w:val="000000"/>
                <w:sz w:val="24"/>
              </w:rPr>
              <w:t>AYE</w:t>
            </w:r>
          </w:p>
        </w:tc>
      </w:tr>
      <w:tr w:rsidR="00F5098F" w:rsidRPr="00676787" w:rsidTr="004E6BBF">
        <w:trPr>
          <w:trHeight w:hRule="exact" w:val="913"/>
        </w:trPr>
        <w:tc>
          <w:tcPr>
            <w:tcW w:w="3114" w:type="dxa"/>
            <w:tcBorders>
              <w:top w:val="none" w:sz="0" w:space="0" w:color="000000"/>
              <w:left w:val="none" w:sz="0" w:space="0" w:color="000000"/>
              <w:bottom w:val="none" w:sz="0" w:space="0" w:color="000000"/>
              <w:right w:val="none" w:sz="0" w:space="0" w:color="000000"/>
            </w:tcBorders>
            <w:vAlign w:val="center"/>
          </w:tcPr>
          <w:p w:rsidR="00F5098F" w:rsidRDefault="00F5098F" w:rsidP="004E6BBF">
            <w:pPr>
              <w:ind w:left="843"/>
              <w:rPr>
                <w:rFonts w:ascii="Times New Roman" w:hAnsi="Times New Roman"/>
                <w:color w:val="000000"/>
                <w:sz w:val="24"/>
              </w:rPr>
            </w:pPr>
          </w:p>
        </w:tc>
        <w:tc>
          <w:tcPr>
            <w:tcW w:w="2208" w:type="dxa"/>
            <w:tcBorders>
              <w:top w:val="none" w:sz="0" w:space="0" w:color="000000"/>
              <w:left w:val="none" w:sz="0" w:space="0" w:color="000000"/>
              <w:bottom w:val="none" w:sz="0" w:space="0" w:color="000000"/>
              <w:right w:val="none" w:sz="0" w:space="0" w:color="000000"/>
            </w:tcBorders>
            <w:vAlign w:val="center"/>
          </w:tcPr>
          <w:p w:rsidR="00F5098F" w:rsidRDefault="00F5098F" w:rsidP="004E6BBF">
            <w:pPr>
              <w:ind w:left="697"/>
              <w:rPr>
                <w:rFonts w:ascii="Times New Roman" w:hAnsi="Times New Roman"/>
                <w:color w:val="000000"/>
                <w:sz w:val="24"/>
              </w:rPr>
            </w:pPr>
          </w:p>
        </w:tc>
        <w:tc>
          <w:tcPr>
            <w:tcW w:w="1392" w:type="dxa"/>
            <w:tcBorders>
              <w:top w:val="none" w:sz="0" w:space="0" w:color="000000"/>
              <w:left w:val="none" w:sz="0" w:space="0" w:color="000000"/>
              <w:bottom w:val="none" w:sz="0" w:space="0" w:color="000000"/>
              <w:right w:val="none" w:sz="0" w:space="0" w:color="000000"/>
            </w:tcBorders>
            <w:vAlign w:val="center"/>
          </w:tcPr>
          <w:p w:rsidR="00F5098F" w:rsidRPr="00676787" w:rsidRDefault="00F5098F" w:rsidP="004E6BBF">
            <w:pPr>
              <w:jc w:val="center"/>
              <w:rPr>
                <w:rFonts w:ascii="Times New Roman" w:hAnsi="Times New Roman"/>
                <w:color w:val="000000"/>
                <w:sz w:val="24"/>
              </w:rPr>
            </w:pPr>
          </w:p>
        </w:tc>
        <w:tc>
          <w:tcPr>
            <w:tcW w:w="2304" w:type="dxa"/>
            <w:tcBorders>
              <w:top w:val="none" w:sz="0" w:space="0" w:color="000000"/>
              <w:left w:val="none" w:sz="0" w:space="0" w:color="000000"/>
              <w:bottom w:val="none" w:sz="0" w:space="0" w:color="000000"/>
              <w:right w:val="none" w:sz="0" w:space="0" w:color="000000"/>
            </w:tcBorders>
            <w:vAlign w:val="center"/>
          </w:tcPr>
          <w:p w:rsidR="00F5098F" w:rsidRPr="00676787" w:rsidRDefault="00F5098F" w:rsidP="004E6BBF">
            <w:pPr>
              <w:ind w:right="1583"/>
              <w:jc w:val="right"/>
              <w:rPr>
                <w:rFonts w:ascii="Times New Roman" w:hAnsi="Times New Roman"/>
                <w:color w:val="000000"/>
                <w:sz w:val="24"/>
              </w:rPr>
            </w:pPr>
          </w:p>
        </w:tc>
      </w:tr>
    </w:tbl>
    <w:p w:rsidR="00F5098F" w:rsidRDefault="00F5098F" w:rsidP="00F5098F">
      <w:pPr>
        <w:spacing w:line="480" w:lineRule="auto"/>
        <w:ind w:right="-12" w:firstLine="648"/>
        <w:rPr>
          <w:rFonts w:ascii="Times New Roman" w:hAnsi="Times New Roman"/>
          <w:color w:val="000000"/>
          <w:spacing w:val="-13"/>
          <w:sz w:val="24"/>
        </w:rPr>
      </w:pPr>
      <w:r>
        <w:rPr>
          <w:noProof/>
        </w:rPr>
        <mc:AlternateContent>
          <mc:Choice Requires="wps">
            <w:drawing>
              <wp:anchor distT="0" distB="0" distL="0" distR="0" simplePos="0" relativeHeight="251659264" behindDoc="1" locked="0" layoutInCell="1" allowOverlap="1" wp14:anchorId="6CC29E73" wp14:editId="0145806A">
                <wp:simplePos x="0" y="0"/>
                <wp:positionH relativeFrom="column">
                  <wp:posOffset>0</wp:posOffset>
                </wp:positionH>
                <wp:positionV relativeFrom="paragraph">
                  <wp:posOffset>5681345</wp:posOffset>
                </wp:positionV>
                <wp:extent cx="5726430" cy="149225"/>
                <wp:effectExtent l="635" t="3175"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643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98F" w:rsidRDefault="00F5098F" w:rsidP="00F5098F">
                            <w:pPr>
                              <w:spacing w:line="204" w:lineRule="auto"/>
                              <w:jc w:val="center"/>
                              <w:rPr>
                                <w:rFonts w:ascii="Times New Roman" w:hAnsi="Times New Roman"/>
                                <w:b/>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C29E73" id="_x0000_t202" coordsize="21600,21600" o:spt="202" path="m,l,21600r21600,l21600,xe">
                <v:stroke joinstyle="miter"/>
                <v:path gradientshapeok="t" o:connecttype="rect"/>
              </v:shapetype>
              <v:shape id="Text Box 2" o:spid="_x0000_s1026" type="#_x0000_t202" style="position:absolute;left:0;text-align:left;margin-left:0;margin-top:447.35pt;width:450.9pt;height:11.75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jrZqwIAAKkFAAAOAAAAZHJzL2Uyb0RvYy54bWysVNtunDAQfa/Uf7D8TrjEewGFjZJlqSql&#10;FynpB3jBLFbBprZ3Ia367x2bZbNJVKlqy4M12OMzc2aO5+p6aBt0YEpzKVIcXgQYMVHIkotdir88&#10;5N4SI22oKGkjBUvxI9P4evX2zVXfJSyStWxKphCACJ30XYprY7rE93VRs5bqC9kxAYeVVC018Kt2&#10;fqloD+ht40dBMPd7qcpOyYJpDbvZeIhXDr+qWGE+VZVmBjUphtyMW5Vbt3b1V1c02Sna1bw4pkH/&#10;IouWcgFBT1AZNRTtFX8F1fJCSS0rc1HI1pdVxQvmOACbMHjB5r6mHXNcoDi6O5VJ/z/Y4uPhs0K8&#10;hN5hJGgLLXpgg0G3ckCRrU7f6QSc7jtwMwNsW0/LVHd3sviqkZDrmoodu1FK9jWjJWQX2pv+2dUR&#10;R1uQbf9BlhCG7o10QEOlWgsIxUCADl16PHXGplLA5mwRzcklHBVwFpI4imYuBE2m253S5h2TLbJG&#10;ihV03qHTw502NhuaTC42mJA5bxrX/UY82wDHcQdiw1V7ZrNwzfwRB/FmuVkSj0TzjUeCLPNu8jXx&#10;5nm4mGWX2XqdhT9t3JAkNS9LJmyYSVgh+bPGHSU+SuIkLS0bXlo4m5JWu+26UehAQdi5+44FOXPz&#10;n6fhigBcXlAKIxLcRrGXz5cLj+Rk5sWLYOkFYXwbzwMSkyx/TumOC/bvlFCf4ngGfXR0fsstcN9r&#10;bjRpuYHR0fA2xcuTE02sBDeidK01lDejfVYKm/5TKaDdU6OdYK1GR7WaYTsAilXxVpaPIF0lQVkg&#10;Qph3YNRSfceoh9mRYv1tTxXDqHkvQP520EyGmoztZFBRwNUUG4xGc23GgbTvFN/VgDw+MCFv4IlU&#10;3Kn3KYvjw4J54EgcZ5cdOOf/zutpwq5+AQAA//8DAFBLAwQUAAYACAAAACEApw3Oo94AAAAIAQAA&#10;DwAAAGRycy9kb3ducmV2LnhtbEyPwU7DMAyG70i8Q2QkbizthEZbmk4TghMSoisHjmnjtdEapzTZ&#10;Vt4ec4Kbrd/6/X3ldnGjOOMcrCcF6SoBgdR5Y6lX8NG83GUgQtRk9OgJFXxjgG11fVXqwvgL1Xje&#10;x15wCYVCKxhinAopQzeg02HlJyTODn52OvI699LM+sLlbpTrJNlIpy3xh0FP+DRgd9yfnILdJ9XP&#10;9uutfa8PtW2aPKHXzVGp25tl9wgi4hL/juEXn9GhYqbWn8gEMSpgkaggy+8fQHCcJymbtDyk2Rpk&#10;Vcr/AtUPAAAA//8DAFBLAQItABQABgAIAAAAIQC2gziS/gAAAOEBAAATAAAAAAAAAAAAAAAAAAAA&#10;AABbQ29udGVudF9UeXBlc10ueG1sUEsBAi0AFAAGAAgAAAAhADj9If/WAAAAlAEAAAsAAAAAAAAA&#10;AAAAAAAALwEAAF9yZWxzLy5yZWxzUEsBAi0AFAAGAAgAAAAhAPYeOtmrAgAAqQUAAA4AAAAAAAAA&#10;AAAAAAAALgIAAGRycy9lMm9Eb2MueG1sUEsBAi0AFAAGAAgAAAAhAKcNzqPeAAAACAEAAA8AAAAA&#10;AAAAAAAAAAAABQUAAGRycy9kb3ducmV2LnhtbFBLBQYAAAAABAAEAPMAAAAQBgAAAAA=&#10;" filled="f" stroked="f">
                <v:textbox inset="0,0,0,0">
                  <w:txbxContent>
                    <w:p w:rsidR="00F5098F" w:rsidRDefault="00F5098F" w:rsidP="00F5098F">
                      <w:pPr>
                        <w:spacing w:line="204" w:lineRule="auto"/>
                        <w:jc w:val="center"/>
                        <w:rPr>
                          <w:rFonts w:ascii="Times New Roman" w:hAnsi="Times New Roman"/>
                          <w:b/>
                          <w:color w:val="000000"/>
                          <w:sz w:val="24"/>
                        </w:rPr>
                      </w:pPr>
                    </w:p>
                  </w:txbxContent>
                </v:textbox>
                <w10:wrap type="square"/>
              </v:shape>
            </w:pict>
          </mc:Fallback>
        </mc:AlternateContent>
      </w:r>
      <w:r>
        <w:rPr>
          <w:rFonts w:ascii="Times New Roman" w:hAnsi="Times New Roman"/>
          <w:color w:val="000000"/>
          <w:spacing w:val="-13"/>
          <w:sz w:val="24"/>
        </w:rPr>
        <w:t xml:space="preserve">The foregoing </w:t>
      </w:r>
      <w:r w:rsidRPr="00676787">
        <w:rPr>
          <w:rFonts w:ascii="Times New Roman" w:hAnsi="Times New Roman"/>
          <w:color w:val="000000"/>
          <w:spacing w:val="-13"/>
          <w:sz w:val="24"/>
        </w:rPr>
        <w:t xml:space="preserve">Resolution was thereupon declared duly </w:t>
      </w:r>
      <w:r>
        <w:rPr>
          <w:rFonts w:ascii="Times New Roman" w:hAnsi="Times New Roman"/>
          <w:color w:val="000000"/>
          <w:spacing w:val="-13"/>
          <w:sz w:val="24"/>
        </w:rPr>
        <w:t>a</w:t>
      </w:r>
      <w:r w:rsidRPr="00676787">
        <w:rPr>
          <w:rFonts w:ascii="Times New Roman" w:hAnsi="Times New Roman"/>
          <w:color w:val="000000"/>
          <w:spacing w:val="-13"/>
          <w:sz w:val="24"/>
        </w:rPr>
        <w:t>dopted</w:t>
      </w:r>
      <w:r>
        <w:rPr>
          <w:rFonts w:ascii="Times New Roman" w:hAnsi="Times New Roman"/>
          <w:color w:val="000000"/>
          <w:spacing w:val="-13"/>
          <w:sz w:val="24"/>
        </w:rPr>
        <w:t xml:space="preserve"> by a vote </w:t>
      </w:r>
      <w:proofErr w:type="gramStart"/>
      <w:r>
        <w:rPr>
          <w:rFonts w:ascii="Times New Roman" w:hAnsi="Times New Roman"/>
          <w:color w:val="000000"/>
          <w:spacing w:val="-13"/>
          <w:sz w:val="24"/>
        </w:rPr>
        <w:t>of  5</w:t>
      </w:r>
      <w:proofErr w:type="gramEnd"/>
      <w:r>
        <w:rPr>
          <w:rFonts w:ascii="Times New Roman" w:hAnsi="Times New Roman"/>
          <w:color w:val="000000"/>
          <w:spacing w:val="-13"/>
          <w:sz w:val="24"/>
        </w:rPr>
        <w:t xml:space="preserve"> to  0</w:t>
      </w:r>
      <w:r w:rsidRPr="00676787">
        <w:rPr>
          <w:rFonts w:ascii="Times New Roman" w:hAnsi="Times New Roman"/>
          <w:color w:val="000000"/>
          <w:spacing w:val="-13"/>
          <w:sz w:val="24"/>
        </w:rPr>
        <w:t xml:space="preserve">. </w:t>
      </w:r>
    </w:p>
    <w:p w:rsidR="008E091E" w:rsidRDefault="008E091E" w:rsidP="00F5098F">
      <w:pPr>
        <w:spacing w:line="480" w:lineRule="auto"/>
        <w:ind w:right="2376"/>
        <w:rPr>
          <w:rFonts w:ascii="Times New Roman" w:hAnsi="Times New Roman"/>
          <w:color w:val="000000"/>
          <w:spacing w:val="-13"/>
          <w:sz w:val="24"/>
        </w:rPr>
      </w:pPr>
    </w:p>
    <w:p w:rsidR="008E091E" w:rsidRDefault="008E091E" w:rsidP="008E091E">
      <w:r w:rsidRPr="008E091E">
        <w:rPr>
          <w:b/>
        </w:rPr>
        <w:t>Public Hearing:</w:t>
      </w:r>
      <w:r w:rsidRPr="008E091E">
        <w:t xml:space="preserve">  Mayor Bennett called the public hearing for Local Law #6 of 2015 to order at 7:30 pm and there were no public comments.</w:t>
      </w:r>
    </w:p>
    <w:p w:rsidR="008E091E" w:rsidRPr="008E091E" w:rsidRDefault="008E091E" w:rsidP="008E091E"/>
    <w:p w:rsidR="008E091E" w:rsidRDefault="008E091E" w:rsidP="008E091E">
      <w:r w:rsidRPr="008E091E">
        <w:lastRenderedPageBreak/>
        <w:t>On motion by Trustee Ominsky, seconded by Trustee Van Orman, the Village Board voted to close the public hearing for Local Law #6 of 2015 at 7:31 pm.</w:t>
      </w:r>
    </w:p>
    <w:p w:rsidR="008E091E" w:rsidRDefault="008E091E" w:rsidP="008E091E">
      <w:r>
        <w:t>AYES:  Bennett, Bates, Murphy, Ominsky, and Van Orman</w:t>
      </w:r>
    </w:p>
    <w:p w:rsidR="008E091E" w:rsidRDefault="008E091E" w:rsidP="008E091E">
      <w:r>
        <w:t>NAYS:  None</w:t>
      </w:r>
    </w:p>
    <w:p w:rsidR="008E091E" w:rsidRDefault="008E091E" w:rsidP="008E091E">
      <w:r>
        <w:t>Motion carried unanimously.</w:t>
      </w:r>
    </w:p>
    <w:p w:rsidR="008E091E" w:rsidRDefault="008E091E" w:rsidP="008E091E"/>
    <w:p w:rsidR="008C252C" w:rsidRPr="008C252C" w:rsidRDefault="008C252C" w:rsidP="008C252C">
      <w:pPr>
        <w:rPr>
          <w:b/>
          <w:u w:val="single"/>
        </w:rPr>
      </w:pPr>
      <w:r>
        <w:rPr>
          <w:b/>
          <w:u w:val="single"/>
        </w:rPr>
        <w:t xml:space="preserve">Resolution #15-40 </w:t>
      </w:r>
      <w:proofErr w:type="gramStart"/>
      <w:r>
        <w:rPr>
          <w:b/>
          <w:u w:val="single"/>
        </w:rPr>
        <w:t>To</w:t>
      </w:r>
      <w:proofErr w:type="gramEnd"/>
      <w:r>
        <w:rPr>
          <w:b/>
          <w:u w:val="single"/>
        </w:rPr>
        <w:t xml:space="preserve"> Adopt</w:t>
      </w:r>
      <w:r w:rsidRPr="008C252C">
        <w:rPr>
          <w:b/>
          <w:u w:val="single"/>
        </w:rPr>
        <w:t xml:space="preserve"> Local Law #6 of 2015: To Amend Local Law #1 of 2011: Governing the Installation and Maintenance of Sidewalks in the Village of Aurora </w:t>
      </w:r>
    </w:p>
    <w:p w:rsidR="008C252C" w:rsidRPr="008C252C" w:rsidRDefault="008C252C" w:rsidP="008C252C">
      <w:pPr>
        <w:rPr>
          <w:b/>
          <w:u w:val="single"/>
        </w:rPr>
      </w:pPr>
    </w:p>
    <w:p w:rsidR="008C252C" w:rsidRDefault="008C252C" w:rsidP="008C252C">
      <w:r w:rsidRPr="008C252C">
        <w:rPr>
          <w:b/>
        </w:rPr>
        <w:t xml:space="preserve">WHEREAS:  </w:t>
      </w:r>
      <w:r w:rsidRPr="008C252C">
        <w:t>The Village of Aurora occasionally needs to update Local Laws; and</w:t>
      </w:r>
    </w:p>
    <w:p w:rsidR="008C252C" w:rsidRPr="008C252C" w:rsidRDefault="008C252C" w:rsidP="008C252C"/>
    <w:p w:rsidR="008C252C" w:rsidRDefault="008C252C" w:rsidP="008C252C">
      <w:r w:rsidRPr="008C252C">
        <w:rPr>
          <w:b/>
        </w:rPr>
        <w:t xml:space="preserve">WHEREAS:  </w:t>
      </w:r>
      <w:r w:rsidRPr="008C252C">
        <w:t>The Village of Aurora seeks to clarify Local Law #1 of 2011 in regard to property owner/ village maintenance responsibility; and</w:t>
      </w:r>
    </w:p>
    <w:p w:rsidR="008C252C" w:rsidRPr="008C252C" w:rsidRDefault="008C252C" w:rsidP="008C252C"/>
    <w:p w:rsidR="008C252C" w:rsidRDefault="008C252C" w:rsidP="008C252C">
      <w:r w:rsidRPr="008C252C">
        <w:rPr>
          <w:b/>
        </w:rPr>
        <w:t xml:space="preserve">WHEREAS: </w:t>
      </w:r>
      <w:r w:rsidRPr="008C252C">
        <w:t>schedule A requires updating to conform to our current records management standards in referring to property; and</w:t>
      </w:r>
    </w:p>
    <w:p w:rsidR="008C252C" w:rsidRPr="008C252C" w:rsidRDefault="008C252C" w:rsidP="008C252C"/>
    <w:p w:rsidR="008C252C" w:rsidRDefault="008C252C" w:rsidP="008C252C">
      <w:r w:rsidRPr="008C252C">
        <w:rPr>
          <w:b/>
        </w:rPr>
        <w:t xml:space="preserve">WHEREAS:  </w:t>
      </w:r>
      <w:r w:rsidRPr="008C252C">
        <w:t xml:space="preserve">A Public </w:t>
      </w:r>
      <w:r>
        <w:t>Hearing was held on</w:t>
      </w:r>
      <w:r w:rsidRPr="008C252C">
        <w:t xml:space="preserve"> September 16</w:t>
      </w:r>
      <w:r w:rsidRPr="008C252C">
        <w:rPr>
          <w:vertAlign w:val="superscript"/>
        </w:rPr>
        <w:t>th</w:t>
      </w:r>
      <w:r w:rsidR="00F16B04">
        <w:t xml:space="preserve">, 2015 at approximately </w:t>
      </w:r>
      <w:r w:rsidR="00F16B04" w:rsidRPr="004A3C22">
        <w:t>7:3</w:t>
      </w:r>
      <w:r w:rsidRPr="004A3C22">
        <w:t>0 pm</w:t>
      </w:r>
      <w:r w:rsidRPr="00F16B04">
        <w:rPr>
          <w:b/>
        </w:rPr>
        <w:t>;</w:t>
      </w:r>
    </w:p>
    <w:p w:rsidR="008C252C" w:rsidRPr="008C252C" w:rsidRDefault="008C252C" w:rsidP="008C252C"/>
    <w:p w:rsidR="008C252C" w:rsidRPr="008C252C" w:rsidRDefault="008C252C" w:rsidP="008C252C">
      <w:r w:rsidRPr="008C252C">
        <w:rPr>
          <w:b/>
        </w:rPr>
        <w:t xml:space="preserve">NOW THEREFORE BE IT RESOLVED:  </w:t>
      </w:r>
      <w:r w:rsidRPr="008C252C">
        <w:t xml:space="preserve">That the Village </w:t>
      </w:r>
      <w:r>
        <w:t>of Aurora adopt</w:t>
      </w:r>
      <w:r w:rsidRPr="008C252C">
        <w:t xml:space="preserve"> Local Law #6 of 2015: To Amend Local Law #1 of 2011: Governing the Installation and Maintenance of Sidewalks in the Village of Aurora.</w:t>
      </w:r>
    </w:p>
    <w:p w:rsidR="008C252C" w:rsidRPr="008C252C" w:rsidRDefault="008C252C" w:rsidP="008C252C">
      <w:r w:rsidRPr="008C252C">
        <w:t>FIRST:</w:t>
      </w:r>
      <w:r w:rsidRPr="008C252C">
        <w:rPr>
          <w:b/>
        </w:rPr>
        <w:t xml:space="preserve">  </w:t>
      </w:r>
      <w:r w:rsidRPr="008C252C">
        <w:t xml:space="preserve">Trustee </w:t>
      </w:r>
      <w:r>
        <w:t>Van Orman</w:t>
      </w:r>
    </w:p>
    <w:p w:rsidR="008C252C" w:rsidRPr="008C252C" w:rsidRDefault="008C252C" w:rsidP="008C252C">
      <w:r w:rsidRPr="008C252C">
        <w:t>SECOND:</w:t>
      </w:r>
      <w:r w:rsidRPr="008C252C">
        <w:rPr>
          <w:b/>
        </w:rPr>
        <w:t xml:space="preserve">  </w:t>
      </w:r>
      <w:r w:rsidRPr="008C252C">
        <w:t>Trustee</w:t>
      </w:r>
      <w:r>
        <w:t xml:space="preserve"> Ominsky</w:t>
      </w:r>
    </w:p>
    <w:p w:rsidR="008C252C" w:rsidRPr="008C252C" w:rsidRDefault="008C252C" w:rsidP="008C252C">
      <w:r w:rsidRPr="008C252C">
        <w:t>AYES:</w:t>
      </w:r>
      <w:r w:rsidRPr="008C252C">
        <w:rPr>
          <w:b/>
        </w:rPr>
        <w:t xml:space="preserve">  </w:t>
      </w:r>
      <w:r>
        <w:t>Bennett, Bates, Murphy, Ominsky, and Van Orman</w:t>
      </w:r>
    </w:p>
    <w:p w:rsidR="008C252C" w:rsidRDefault="008C252C" w:rsidP="008C252C">
      <w:r w:rsidRPr="008C252C">
        <w:t>NAYS:</w:t>
      </w:r>
      <w:r w:rsidRPr="008C252C">
        <w:rPr>
          <w:b/>
        </w:rPr>
        <w:t xml:space="preserve">  </w:t>
      </w:r>
      <w:r>
        <w:t>None</w:t>
      </w:r>
    </w:p>
    <w:p w:rsidR="008C252C" w:rsidRDefault="008C252C" w:rsidP="008C252C">
      <w:r>
        <w:t>Carried unanimously.</w:t>
      </w:r>
    </w:p>
    <w:p w:rsidR="008C252C" w:rsidRDefault="008C252C" w:rsidP="008C252C"/>
    <w:p w:rsidR="008C252C" w:rsidRPr="008C252C" w:rsidRDefault="008C252C" w:rsidP="008C252C">
      <w:pPr>
        <w:rPr>
          <w:b/>
          <w:u w:val="single"/>
        </w:rPr>
      </w:pPr>
      <w:r>
        <w:rPr>
          <w:b/>
          <w:u w:val="single"/>
        </w:rPr>
        <w:t>New Business</w:t>
      </w:r>
    </w:p>
    <w:p w:rsidR="008C252C" w:rsidRDefault="008C252C" w:rsidP="008C252C"/>
    <w:p w:rsidR="008C252C" w:rsidRDefault="00BB1B3A" w:rsidP="008C252C">
      <w:r>
        <w:rPr>
          <w:b/>
        </w:rPr>
        <w:t xml:space="preserve">Firehouse Lease Agreement (attached):  </w:t>
      </w:r>
      <w:r w:rsidR="00DA074D" w:rsidRPr="004A3C22">
        <w:t xml:space="preserve">The </w:t>
      </w:r>
      <w:r w:rsidR="00C65186" w:rsidRPr="004A3C22">
        <w:t>Board reviewed the Firehouse Lease Agreement for 2016</w:t>
      </w:r>
      <w:r w:rsidR="00C65186">
        <w:t xml:space="preserve"> and the </w:t>
      </w:r>
      <w:r w:rsidR="00DA074D">
        <w:t>total rent</w:t>
      </w:r>
      <w:r>
        <w:t xml:space="preserve"> for the use of the Village Hall/Firehouse building by the Aurora-Ledyard</w:t>
      </w:r>
      <w:r w:rsidR="00C65186">
        <w:t xml:space="preserve"> Fire District</w:t>
      </w:r>
      <w:r>
        <w:t xml:space="preserve"> is $18,750.46.</w:t>
      </w:r>
    </w:p>
    <w:p w:rsidR="00BB1B3A" w:rsidRDefault="00BB1B3A" w:rsidP="008C252C">
      <w:bookmarkStart w:id="0" w:name="_GoBack"/>
      <w:bookmarkEnd w:id="0"/>
    </w:p>
    <w:p w:rsidR="00BB1B3A" w:rsidRDefault="00BB1B3A" w:rsidP="008C252C">
      <w:r w:rsidRPr="00BB1B3A">
        <w:rPr>
          <w:b/>
        </w:rPr>
        <w:t xml:space="preserve">Adjournment:  </w:t>
      </w:r>
      <w:r>
        <w:t>On motion by Trustee Ominsky, seconded by Trustee Van Orman, the Village Board voted to adjourn the meeting at 7:40 pm.</w:t>
      </w:r>
    </w:p>
    <w:p w:rsidR="00BB1B3A" w:rsidRDefault="00BB1B3A" w:rsidP="00BB1B3A">
      <w:r>
        <w:t>AYES:  Bennett, Bates, Murphy, Ominsky, and Van Orman</w:t>
      </w:r>
    </w:p>
    <w:p w:rsidR="00BB1B3A" w:rsidRDefault="00BB1B3A" w:rsidP="00BB1B3A">
      <w:r>
        <w:t>NAYS:  None</w:t>
      </w:r>
    </w:p>
    <w:p w:rsidR="00BB1B3A" w:rsidRDefault="00BB1B3A" w:rsidP="00BB1B3A">
      <w:r>
        <w:t>Motion carried unanimously.</w:t>
      </w:r>
    </w:p>
    <w:p w:rsidR="00BB1B3A" w:rsidRDefault="00BB1B3A" w:rsidP="00BB1B3A"/>
    <w:p w:rsidR="00BB1B3A" w:rsidRDefault="00BB1B3A" w:rsidP="00BB1B3A">
      <w:r>
        <w:rPr>
          <w:b/>
        </w:rPr>
        <w:t xml:space="preserve">Next Meeting: </w:t>
      </w:r>
      <w:r>
        <w:t>October 21, 2015</w:t>
      </w:r>
    </w:p>
    <w:p w:rsidR="00BB1B3A" w:rsidRDefault="00BB1B3A" w:rsidP="00BB1B3A"/>
    <w:p w:rsidR="00BB1B3A" w:rsidRDefault="00BB1B3A" w:rsidP="00BB1B3A">
      <w:r>
        <w:t>Respectfully submitted</w:t>
      </w:r>
    </w:p>
    <w:p w:rsidR="00BB1B3A" w:rsidRDefault="00BB1B3A" w:rsidP="00BB1B3A"/>
    <w:p w:rsidR="00BB1B3A" w:rsidRDefault="00BB1B3A" w:rsidP="00BB1B3A">
      <w:r>
        <w:t>Ann Balloni</w:t>
      </w:r>
    </w:p>
    <w:p w:rsidR="00BB1B3A" w:rsidRPr="00BB1B3A" w:rsidRDefault="00BB1B3A" w:rsidP="00BB1B3A">
      <w:pPr>
        <w:rPr>
          <w:b/>
        </w:rPr>
      </w:pPr>
      <w:r>
        <w:t>Village Clerk</w:t>
      </w:r>
      <w:r>
        <w:rPr>
          <w:b/>
        </w:rPr>
        <w:t xml:space="preserve"> </w:t>
      </w:r>
    </w:p>
    <w:sectPr w:rsidR="00BB1B3A" w:rsidRPr="00BB1B3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0F32" w:rsidRDefault="000E0F32" w:rsidP="00BB1B3A">
      <w:r>
        <w:separator/>
      </w:r>
    </w:p>
  </w:endnote>
  <w:endnote w:type="continuationSeparator" w:id="0">
    <w:p w:rsidR="000E0F32" w:rsidRDefault="000E0F32" w:rsidP="00BB1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B3A" w:rsidRDefault="00BB1B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5961625"/>
      <w:docPartObj>
        <w:docPartGallery w:val="Page Numbers (Bottom of Page)"/>
        <w:docPartUnique/>
      </w:docPartObj>
    </w:sdtPr>
    <w:sdtEndPr>
      <w:rPr>
        <w:noProof/>
      </w:rPr>
    </w:sdtEndPr>
    <w:sdtContent>
      <w:p w:rsidR="00BB1B3A" w:rsidRDefault="00BB1B3A">
        <w:pPr>
          <w:pStyle w:val="Footer"/>
          <w:jc w:val="center"/>
        </w:pPr>
        <w:r>
          <w:fldChar w:fldCharType="begin"/>
        </w:r>
        <w:r>
          <w:instrText xml:space="preserve"> PAGE   \* MERGEFORMAT </w:instrText>
        </w:r>
        <w:r>
          <w:fldChar w:fldCharType="separate"/>
        </w:r>
        <w:r w:rsidR="004A3C22">
          <w:rPr>
            <w:noProof/>
          </w:rPr>
          <w:t>4</w:t>
        </w:r>
        <w:r>
          <w:rPr>
            <w:noProof/>
          </w:rPr>
          <w:fldChar w:fldCharType="end"/>
        </w:r>
      </w:p>
    </w:sdtContent>
  </w:sdt>
  <w:p w:rsidR="00BB1B3A" w:rsidRDefault="00BB1B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B3A" w:rsidRDefault="00BB1B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0F32" w:rsidRDefault="000E0F32" w:rsidP="00BB1B3A">
      <w:r>
        <w:separator/>
      </w:r>
    </w:p>
  </w:footnote>
  <w:footnote w:type="continuationSeparator" w:id="0">
    <w:p w:rsidR="000E0F32" w:rsidRDefault="000E0F32" w:rsidP="00BB1B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B3A" w:rsidRDefault="00BB1B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B3A" w:rsidRDefault="00BB1B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B3A" w:rsidRDefault="00BB1B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DE0CBE"/>
    <w:multiLevelType w:val="hybridMultilevel"/>
    <w:tmpl w:val="AF944158"/>
    <w:lvl w:ilvl="0" w:tplc="58F628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4547A3E"/>
    <w:multiLevelType w:val="hybridMultilevel"/>
    <w:tmpl w:val="F6141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690E08"/>
    <w:multiLevelType w:val="hybridMultilevel"/>
    <w:tmpl w:val="E326D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4BE"/>
    <w:rsid w:val="000E0F32"/>
    <w:rsid w:val="00245992"/>
    <w:rsid w:val="002E1DC0"/>
    <w:rsid w:val="003D5284"/>
    <w:rsid w:val="004855DF"/>
    <w:rsid w:val="004A3C22"/>
    <w:rsid w:val="005A5168"/>
    <w:rsid w:val="006F254F"/>
    <w:rsid w:val="007018B3"/>
    <w:rsid w:val="007341CB"/>
    <w:rsid w:val="00781358"/>
    <w:rsid w:val="0078194A"/>
    <w:rsid w:val="007F44BE"/>
    <w:rsid w:val="008C252C"/>
    <w:rsid w:val="008E091E"/>
    <w:rsid w:val="00BB1B3A"/>
    <w:rsid w:val="00C401F7"/>
    <w:rsid w:val="00C65186"/>
    <w:rsid w:val="00DA074D"/>
    <w:rsid w:val="00DB2869"/>
    <w:rsid w:val="00DF456B"/>
    <w:rsid w:val="00E934C0"/>
    <w:rsid w:val="00F16B04"/>
    <w:rsid w:val="00F5098F"/>
    <w:rsid w:val="00FA5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C794E9-40F9-4272-8C9C-B6E3403A0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5992"/>
    <w:pPr>
      <w:ind w:left="720"/>
      <w:contextualSpacing/>
    </w:pPr>
  </w:style>
  <w:style w:type="paragraph" w:styleId="Header">
    <w:name w:val="header"/>
    <w:basedOn w:val="Normal"/>
    <w:link w:val="HeaderChar"/>
    <w:uiPriority w:val="99"/>
    <w:unhideWhenUsed/>
    <w:rsid w:val="00BB1B3A"/>
    <w:pPr>
      <w:tabs>
        <w:tab w:val="center" w:pos="4680"/>
        <w:tab w:val="right" w:pos="9360"/>
      </w:tabs>
    </w:pPr>
  </w:style>
  <w:style w:type="character" w:customStyle="1" w:styleId="HeaderChar">
    <w:name w:val="Header Char"/>
    <w:basedOn w:val="DefaultParagraphFont"/>
    <w:link w:val="Header"/>
    <w:uiPriority w:val="99"/>
    <w:rsid w:val="00BB1B3A"/>
  </w:style>
  <w:style w:type="paragraph" w:styleId="Footer">
    <w:name w:val="footer"/>
    <w:basedOn w:val="Normal"/>
    <w:link w:val="FooterChar"/>
    <w:uiPriority w:val="99"/>
    <w:unhideWhenUsed/>
    <w:rsid w:val="00BB1B3A"/>
    <w:pPr>
      <w:tabs>
        <w:tab w:val="center" w:pos="4680"/>
        <w:tab w:val="right" w:pos="9360"/>
      </w:tabs>
    </w:pPr>
  </w:style>
  <w:style w:type="character" w:customStyle="1" w:styleId="FooterChar">
    <w:name w:val="Footer Char"/>
    <w:basedOn w:val="DefaultParagraphFont"/>
    <w:link w:val="Footer"/>
    <w:uiPriority w:val="99"/>
    <w:rsid w:val="00BB1B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Pages>
  <Words>1361</Words>
  <Characters>7764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B</dc:creator>
  <cp:keywords/>
  <dc:description/>
  <cp:lastModifiedBy>Ann B</cp:lastModifiedBy>
  <cp:revision>10</cp:revision>
  <dcterms:created xsi:type="dcterms:W3CDTF">2015-09-17T17:07:00Z</dcterms:created>
  <dcterms:modified xsi:type="dcterms:W3CDTF">2015-09-23T15:53:00Z</dcterms:modified>
</cp:coreProperties>
</file>